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EEC0" w14:textId="4E020244" w:rsidR="00823B18" w:rsidRPr="0042527D" w:rsidRDefault="00823B18" w:rsidP="006C1BD9">
      <w:pPr>
        <w:pStyle w:val="Heading1"/>
        <w:jc w:val="both"/>
        <w:rPr>
          <w:lang w:val="pt-BR"/>
        </w:rPr>
      </w:pPr>
      <w:bookmarkStart w:id="0" w:name="_Toc166741101"/>
      <w:bookmarkStart w:id="1" w:name="_GoBack"/>
      <w:bookmarkEnd w:id="1"/>
      <w:r w:rsidRPr="0042527D">
        <w:rPr>
          <w:lang w:val="pt-BR"/>
        </w:rPr>
        <w:t>VỊ TRÍ ĐỊA LÝ, VỊ THẾ HỆ THỐNG ĐẢO VIỆT NAM</w:t>
      </w:r>
      <w:bookmarkEnd w:id="0"/>
    </w:p>
    <w:p w14:paraId="1723F5D2" w14:textId="77777777" w:rsidR="00823B18" w:rsidRPr="0042527D" w:rsidRDefault="00823B18" w:rsidP="00823B18">
      <w:pPr>
        <w:spacing w:before="60" w:line="240" w:lineRule="auto"/>
        <w:ind w:firstLine="0"/>
        <w:rPr>
          <w:bCs w:val="0"/>
          <w:sz w:val="28"/>
          <w:szCs w:val="28"/>
          <w:lang w:val="pt-BR"/>
        </w:rPr>
      </w:pPr>
      <w:r w:rsidRPr="0042527D">
        <w:rPr>
          <w:bCs w:val="0"/>
          <w:sz w:val="28"/>
          <w:szCs w:val="28"/>
          <w:lang w:val="pt-BR"/>
        </w:rPr>
        <w:t xml:space="preserve">thể hiện đặc điểm phân bố, vị thế của </w:t>
      </w:r>
      <w:r w:rsidRPr="0042527D">
        <w:rPr>
          <w:bCs w:val="0"/>
          <w:sz w:val="28"/>
          <w:szCs w:val="28"/>
        </w:rPr>
        <w:t>hệ thống đảo Việt Nam</w:t>
      </w:r>
      <w:r w:rsidRPr="0042527D" w:rsidDel="00A25DEC">
        <w:rPr>
          <w:bCs w:val="0"/>
          <w:sz w:val="28"/>
          <w:szCs w:val="28"/>
          <w:lang w:val="pt-BR"/>
        </w:rPr>
        <w:t xml:space="preserve"> </w:t>
      </w:r>
      <w:r w:rsidRPr="0042527D">
        <w:rPr>
          <w:bCs w:val="0"/>
          <w:sz w:val="28"/>
          <w:szCs w:val="28"/>
          <w:lang w:val="pt-BR"/>
        </w:rPr>
        <w:t>trong phát triển kinh tế - xã hội, bảo vệ môi trường, đảm bảo quốc phòng an ninh.</w:t>
      </w:r>
    </w:p>
    <w:p w14:paraId="599A4A5C"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rPr>
        <w:t>Hệ thống đảo Việt Nam</w:t>
      </w:r>
      <w:r w:rsidRPr="0042527D" w:rsidDel="00A25DEC">
        <w:rPr>
          <w:bCs w:val="0"/>
          <w:sz w:val="28"/>
          <w:szCs w:val="28"/>
          <w:lang w:val="pt-BR"/>
        </w:rPr>
        <w:t xml:space="preserve"> </w:t>
      </w:r>
      <w:r w:rsidRPr="0042527D">
        <w:rPr>
          <w:bCs w:val="0"/>
          <w:sz w:val="28"/>
          <w:szCs w:val="28"/>
          <w:lang w:val="pt-BR"/>
        </w:rPr>
        <w:t xml:space="preserve">nằm trong biển Đông, là vùng biển nửa kín thuộc Thái Bình Dương, có vị trí địa lý: 3° </w:t>
      </w:r>
      <w:r w:rsidRPr="0042527D">
        <w:rPr>
          <w:bCs w:val="0"/>
          <w:sz w:val="28"/>
          <w:szCs w:val="28"/>
          <w:lang w:val="vi-VN"/>
        </w:rPr>
        <w:t>-</w:t>
      </w:r>
      <w:r w:rsidRPr="0042527D">
        <w:rPr>
          <w:bCs w:val="0"/>
          <w:sz w:val="28"/>
          <w:szCs w:val="28"/>
          <w:lang w:val="pt-BR"/>
        </w:rPr>
        <w:t xml:space="preserve"> 26° vĩ bắc và 100° </w:t>
      </w:r>
      <w:r w:rsidRPr="0042527D">
        <w:rPr>
          <w:bCs w:val="0"/>
          <w:sz w:val="28"/>
          <w:szCs w:val="28"/>
          <w:lang w:val="vi-VN"/>
        </w:rPr>
        <w:t xml:space="preserve">- </w:t>
      </w:r>
      <w:r w:rsidRPr="0042527D">
        <w:rPr>
          <w:bCs w:val="0"/>
          <w:sz w:val="28"/>
          <w:szCs w:val="28"/>
          <w:lang w:val="pt-BR"/>
        </w:rPr>
        <w:t xml:space="preserve">121° kinh đông. </w:t>
      </w:r>
      <w:r w:rsidRPr="0042527D">
        <w:rPr>
          <w:bCs w:val="0"/>
          <w:sz w:val="28"/>
          <w:szCs w:val="28"/>
        </w:rPr>
        <w:t>Hệ thống đảo Việt Nam</w:t>
      </w:r>
      <w:r w:rsidRPr="0042527D" w:rsidDel="00A25DEC">
        <w:rPr>
          <w:bCs w:val="0"/>
          <w:sz w:val="28"/>
          <w:szCs w:val="28"/>
          <w:lang w:val="pt-BR"/>
        </w:rPr>
        <w:t xml:space="preserve"> </w:t>
      </w:r>
      <w:r w:rsidRPr="0042527D">
        <w:rPr>
          <w:bCs w:val="0"/>
          <w:sz w:val="28"/>
          <w:szCs w:val="28"/>
          <w:lang w:val="pt-BR"/>
        </w:rPr>
        <w:t xml:space="preserve"> có ý nghĩa hết sức to lớn, quan trọng trong khẳng định chủ quyền lãnh thổ, đảm bảo an ninh quốc phòng, phát triển kinh tế - xã hội, mở rộng hợp tác quốc tế, đảm bảo trách nhiệm quốc gia trước quốc tế.</w:t>
      </w:r>
    </w:p>
    <w:p w14:paraId="0F2399CB"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lang w:val="pt-BR"/>
        </w:rPr>
        <w:t xml:space="preserve">Về vị thế các đảo của </w:t>
      </w:r>
      <w:r w:rsidRPr="0042527D">
        <w:rPr>
          <w:bCs w:val="0"/>
          <w:sz w:val="28"/>
          <w:szCs w:val="28"/>
        </w:rPr>
        <w:t>hệ thống đảo Việt Nam</w:t>
      </w:r>
      <w:r w:rsidRPr="0042527D">
        <w:rPr>
          <w:bCs w:val="0"/>
          <w:sz w:val="28"/>
          <w:szCs w:val="28"/>
          <w:lang w:val="pt-BR"/>
        </w:rPr>
        <w:t xml:space="preserve">, có thể thấy với trên 3.000 hòn đảo và các bãi đá ngầm, phân bố thành một không gian rất lớn, chạy dài suốt tà </w:t>
      </w:r>
      <w:r w:rsidRPr="0042527D">
        <w:rPr>
          <w:bCs w:val="0"/>
          <w:sz w:val="28"/>
          <w:szCs w:val="28"/>
          <w:lang w:val="vi-VN"/>
        </w:rPr>
        <w:t>b</w:t>
      </w:r>
      <w:r w:rsidRPr="0042527D">
        <w:rPr>
          <w:bCs w:val="0"/>
          <w:sz w:val="28"/>
          <w:szCs w:val="28"/>
          <w:lang w:val="pt-BR"/>
        </w:rPr>
        <w:t xml:space="preserve">ắc xuống </w:t>
      </w:r>
      <w:r w:rsidRPr="0042527D">
        <w:rPr>
          <w:bCs w:val="0"/>
          <w:sz w:val="28"/>
          <w:szCs w:val="28"/>
          <w:lang w:val="vi-VN"/>
        </w:rPr>
        <w:t>n</w:t>
      </w:r>
      <w:r w:rsidRPr="0042527D">
        <w:rPr>
          <w:bCs w:val="0"/>
          <w:sz w:val="28"/>
          <w:szCs w:val="28"/>
          <w:lang w:val="pt-BR"/>
        </w:rPr>
        <w:t>am của đất nước, từ các đảo</w:t>
      </w:r>
      <w:r w:rsidRPr="0042527D">
        <w:rPr>
          <w:bCs w:val="0"/>
          <w:sz w:val="28"/>
          <w:szCs w:val="28"/>
          <w:lang w:val="vi-VN"/>
        </w:rPr>
        <w:t xml:space="preserve"> và </w:t>
      </w:r>
      <w:r w:rsidRPr="0042527D">
        <w:rPr>
          <w:bCs w:val="0"/>
          <w:sz w:val="28"/>
          <w:szCs w:val="28"/>
          <w:lang w:val="pt-BR"/>
        </w:rPr>
        <w:t xml:space="preserve">quần đảo khu vực biển Quảng Ninh - Hải Phòng (Vịnh Bắc </w:t>
      </w:r>
      <w:r w:rsidRPr="0042527D">
        <w:rPr>
          <w:bCs w:val="0"/>
          <w:sz w:val="28"/>
          <w:szCs w:val="28"/>
          <w:lang w:val="vi-VN"/>
        </w:rPr>
        <w:t>B</w:t>
      </w:r>
      <w:r w:rsidRPr="0042527D">
        <w:rPr>
          <w:bCs w:val="0"/>
          <w:sz w:val="28"/>
          <w:szCs w:val="28"/>
          <w:lang w:val="pt-BR"/>
        </w:rPr>
        <w:t xml:space="preserve">ộ) đến các đảo, quần đảo phía </w:t>
      </w:r>
      <w:r w:rsidRPr="0042527D">
        <w:rPr>
          <w:bCs w:val="0"/>
          <w:sz w:val="28"/>
          <w:szCs w:val="28"/>
          <w:lang w:val="vi-VN"/>
        </w:rPr>
        <w:t>n</w:t>
      </w:r>
      <w:r w:rsidRPr="0042527D">
        <w:rPr>
          <w:bCs w:val="0"/>
          <w:sz w:val="28"/>
          <w:szCs w:val="28"/>
          <w:lang w:val="pt-BR"/>
        </w:rPr>
        <w:t xml:space="preserve">am và </w:t>
      </w:r>
      <w:r w:rsidRPr="0042527D">
        <w:rPr>
          <w:bCs w:val="0"/>
          <w:sz w:val="28"/>
          <w:szCs w:val="28"/>
          <w:lang w:val="vi-VN"/>
        </w:rPr>
        <w:t>t</w:t>
      </w:r>
      <w:r w:rsidRPr="0042527D">
        <w:rPr>
          <w:bCs w:val="0"/>
          <w:sz w:val="28"/>
          <w:szCs w:val="28"/>
          <w:lang w:val="pt-BR"/>
        </w:rPr>
        <w:t xml:space="preserve">ây </w:t>
      </w:r>
      <w:r w:rsidRPr="0042527D">
        <w:rPr>
          <w:bCs w:val="0"/>
          <w:sz w:val="28"/>
          <w:szCs w:val="28"/>
          <w:lang w:val="vi-VN"/>
        </w:rPr>
        <w:t>n</w:t>
      </w:r>
      <w:r w:rsidRPr="0042527D">
        <w:rPr>
          <w:bCs w:val="0"/>
          <w:sz w:val="28"/>
          <w:szCs w:val="28"/>
          <w:lang w:val="pt-BR"/>
        </w:rPr>
        <w:t>am (Vịnh Thái Lan)</w:t>
      </w:r>
      <w:r w:rsidRPr="0042527D">
        <w:rPr>
          <w:bCs w:val="0"/>
          <w:sz w:val="28"/>
          <w:szCs w:val="28"/>
          <w:lang w:val="vi-VN"/>
        </w:rPr>
        <w:t>,</w:t>
      </w:r>
      <w:r w:rsidRPr="0042527D">
        <w:rPr>
          <w:bCs w:val="0"/>
          <w:sz w:val="28"/>
          <w:szCs w:val="28"/>
          <w:lang w:val="pt-BR"/>
        </w:rPr>
        <w:t xml:space="preserve"> bên ngoài là 2 quần đảo Hoàng Sa và Trường Sa, trong đó có 2.773 đảo ven bờ. Tổng diện tích các đảo của Việt Nam vào khoảng 1.636,6 km</w:t>
      </w:r>
      <w:r w:rsidRPr="0042527D">
        <w:rPr>
          <w:bCs w:val="0"/>
          <w:sz w:val="28"/>
          <w:szCs w:val="28"/>
          <w:vertAlign w:val="superscript"/>
          <w:lang w:val="pt-BR"/>
        </w:rPr>
        <w:t>2</w:t>
      </w:r>
      <w:r w:rsidRPr="0042527D">
        <w:rPr>
          <w:bCs w:val="0"/>
          <w:sz w:val="28"/>
          <w:szCs w:val="28"/>
          <w:lang w:val="pt-BR"/>
        </w:rPr>
        <w:t>, trong đó có khoảng 60 đảo có diện tích lớn hơn 1</w:t>
      </w:r>
      <w:r w:rsidRPr="0042527D">
        <w:rPr>
          <w:bCs w:val="0"/>
          <w:sz w:val="28"/>
          <w:szCs w:val="28"/>
          <w:lang w:val="vi-VN"/>
        </w:rPr>
        <w:t xml:space="preserve"> </w:t>
      </w:r>
      <w:r w:rsidRPr="0042527D">
        <w:rPr>
          <w:bCs w:val="0"/>
          <w:sz w:val="28"/>
          <w:szCs w:val="28"/>
          <w:lang w:val="pt-BR"/>
        </w:rPr>
        <w:t>km</w:t>
      </w:r>
      <w:r w:rsidRPr="0042527D">
        <w:rPr>
          <w:bCs w:val="0"/>
          <w:sz w:val="28"/>
          <w:szCs w:val="28"/>
          <w:vertAlign w:val="superscript"/>
          <w:lang w:val="pt-BR"/>
        </w:rPr>
        <w:t>2</w:t>
      </w:r>
      <w:r w:rsidRPr="0042527D">
        <w:rPr>
          <w:bCs w:val="0"/>
          <w:sz w:val="28"/>
          <w:szCs w:val="28"/>
          <w:lang w:val="pt-BR"/>
        </w:rPr>
        <w:t>; 21 đảo có diện tích trên 10</w:t>
      </w:r>
      <w:r w:rsidRPr="0042527D">
        <w:rPr>
          <w:bCs w:val="0"/>
          <w:sz w:val="28"/>
          <w:szCs w:val="28"/>
          <w:lang w:val="vi-VN"/>
        </w:rPr>
        <w:t xml:space="preserve"> </w:t>
      </w:r>
      <w:r w:rsidRPr="0042527D">
        <w:rPr>
          <w:bCs w:val="0"/>
          <w:sz w:val="28"/>
          <w:szCs w:val="28"/>
          <w:lang w:val="pt-BR"/>
        </w:rPr>
        <w:t>km</w:t>
      </w:r>
      <w:r w:rsidRPr="0042527D">
        <w:rPr>
          <w:bCs w:val="0"/>
          <w:sz w:val="28"/>
          <w:szCs w:val="28"/>
          <w:vertAlign w:val="superscript"/>
          <w:lang w:val="pt-BR"/>
        </w:rPr>
        <w:t>2</w:t>
      </w:r>
      <w:r w:rsidRPr="0042527D">
        <w:rPr>
          <w:bCs w:val="0"/>
          <w:sz w:val="28"/>
          <w:szCs w:val="28"/>
          <w:lang w:val="pt-BR"/>
        </w:rPr>
        <w:t xml:space="preserve"> và 3 đảo có diện tích trên 100</w:t>
      </w:r>
      <w:r w:rsidRPr="0042527D">
        <w:rPr>
          <w:bCs w:val="0"/>
          <w:sz w:val="28"/>
          <w:szCs w:val="28"/>
          <w:lang w:val="vi-VN"/>
        </w:rPr>
        <w:t xml:space="preserve"> </w:t>
      </w:r>
      <w:r w:rsidRPr="0042527D">
        <w:rPr>
          <w:bCs w:val="0"/>
          <w:sz w:val="28"/>
          <w:szCs w:val="28"/>
          <w:lang w:val="pt-BR"/>
        </w:rPr>
        <w:t>km</w:t>
      </w:r>
      <w:r w:rsidRPr="0042527D">
        <w:rPr>
          <w:bCs w:val="0"/>
          <w:sz w:val="28"/>
          <w:szCs w:val="28"/>
          <w:vertAlign w:val="superscript"/>
          <w:lang w:val="pt-BR"/>
        </w:rPr>
        <w:t>2</w:t>
      </w:r>
      <w:r w:rsidRPr="0042527D">
        <w:rPr>
          <w:bCs w:val="0"/>
          <w:sz w:val="28"/>
          <w:szCs w:val="28"/>
          <w:lang w:val="pt-BR"/>
        </w:rPr>
        <w:t>. Đây là những giá trị rất lớn của vị thế hệ thống đảo Việt Nam trong đảm bảo an ninh, chủ quyền, là cơ sở quan trọng cho phát triển kinh tế - xã hội, phát triển kinh tế biển.</w:t>
      </w:r>
    </w:p>
    <w:p w14:paraId="63CFC993"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rPr>
        <w:t>Hệ thống đảo Việt Nam</w:t>
      </w:r>
      <w:r w:rsidRPr="0042527D">
        <w:rPr>
          <w:bCs w:val="0"/>
          <w:sz w:val="28"/>
          <w:szCs w:val="28"/>
          <w:lang w:val="pt-BR"/>
        </w:rPr>
        <w:t xml:space="preserve"> </w:t>
      </w:r>
      <w:r w:rsidRPr="0042527D">
        <w:rPr>
          <w:bCs w:val="0"/>
          <w:sz w:val="28"/>
          <w:szCs w:val="28"/>
          <w:lang w:val="vi-VN"/>
        </w:rPr>
        <w:t xml:space="preserve">có </w:t>
      </w:r>
      <w:r w:rsidRPr="0042527D">
        <w:rPr>
          <w:bCs w:val="0"/>
          <w:sz w:val="28"/>
          <w:szCs w:val="28"/>
          <w:lang w:val="pt-BR"/>
        </w:rPr>
        <w:t>12 huyện đảo: Cô Tô, Bạch Long Vỹ, Vân Đồn, Cát Hải, Cồn Cỏ, Lý Sơn, Phú Quý, Côn Đảo, Kiên Hải, Phú Quốc, Hoàng Sa và Trường Sa và một số đảo thuộc các xã đảo</w:t>
      </w:r>
      <w:r w:rsidRPr="0042527D">
        <w:rPr>
          <w:bCs w:val="0"/>
          <w:sz w:val="28"/>
          <w:szCs w:val="28"/>
          <w:lang w:val="vi-VN"/>
        </w:rPr>
        <w:t>. P</w:t>
      </w:r>
      <w:r w:rsidRPr="0042527D">
        <w:rPr>
          <w:bCs w:val="0"/>
          <w:sz w:val="28"/>
          <w:szCs w:val="28"/>
          <w:lang w:val="pt-BR"/>
        </w:rPr>
        <w:t xml:space="preserve">hân bố trên 03 vùng biển: </w:t>
      </w:r>
      <w:r w:rsidRPr="0042527D">
        <w:rPr>
          <w:bCs w:val="0"/>
          <w:sz w:val="28"/>
          <w:szCs w:val="28"/>
          <w:lang w:val="vi-VN"/>
        </w:rPr>
        <w:t>V</w:t>
      </w:r>
      <w:r w:rsidRPr="0042527D">
        <w:rPr>
          <w:bCs w:val="0"/>
          <w:sz w:val="28"/>
          <w:szCs w:val="28"/>
          <w:lang w:val="pt-BR"/>
        </w:rPr>
        <w:t xml:space="preserve">ịnh Bắc Bộ (chiếm 83,7% hệ thống đảo Việt Nam), </w:t>
      </w:r>
      <w:r w:rsidRPr="0042527D">
        <w:rPr>
          <w:bCs w:val="0"/>
          <w:sz w:val="28"/>
          <w:szCs w:val="28"/>
          <w:lang w:val="vi-VN"/>
        </w:rPr>
        <w:t>V</w:t>
      </w:r>
      <w:r w:rsidRPr="0042527D">
        <w:rPr>
          <w:bCs w:val="0"/>
          <w:sz w:val="28"/>
          <w:szCs w:val="28"/>
          <w:lang w:val="pt-BR"/>
        </w:rPr>
        <w:t xml:space="preserve">ịnh Thái Lan và vùng biển Trung </w:t>
      </w:r>
      <w:r w:rsidRPr="0042527D">
        <w:rPr>
          <w:bCs w:val="0"/>
          <w:sz w:val="28"/>
          <w:szCs w:val="28"/>
          <w:lang w:val="vi-VN"/>
        </w:rPr>
        <w:t>B</w:t>
      </w:r>
      <w:r w:rsidRPr="0042527D">
        <w:rPr>
          <w:bCs w:val="0"/>
          <w:sz w:val="28"/>
          <w:szCs w:val="28"/>
          <w:lang w:val="pt-BR"/>
        </w:rPr>
        <w:t xml:space="preserve">ộ (Bắc Trung </w:t>
      </w:r>
      <w:r w:rsidRPr="0042527D">
        <w:rPr>
          <w:bCs w:val="0"/>
          <w:sz w:val="28"/>
          <w:szCs w:val="28"/>
          <w:lang w:val="vi-VN"/>
        </w:rPr>
        <w:t>B</w:t>
      </w:r>
      <w:r w:rsidRPr="0042527D">
        <w:rPr>
          <w:bCs w:val="0"/>
          <w:sz w:val="28"/>
          <w:szCs w:val="28"/>
          <w:lang w:val="pt-BR"/>
        </w:rPr>
        <w:t xml:space="preserve">ộ và Nam Trung </w:t>
      </w:r>
      <w:r w:rsidRPr="0042527D">
        <w:rPr>
          <w:bCs w:val="0"/>
          <w:sz w:val="28"/>
          <w:szCs w:val="28"/>
          <w:lang w:val="vi-VN"/>
        </w:rPr>
        <w:t>B</w:t>
      </w:r>
      <w:r w:rsidRPr="0042527D">
        <w:rPr>
          <w:bCs w:val="0"/>
          <w:sz w:val="28"/>
          <w:szCs w:val="28"/>
          <w:lang w:val="pt-BR"/>
        </w:rPr>
        <w:t>ộ).</w:t>
      </w:r>
    </w:p>
    <w:p w14:paraId="3574FB86"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lang w:val="pt-BR"/>
        </w:rPr>
        <w:t>Dựa theo vị trí phân bố của các đảo, có thể phân hệ thống đảo, quần đảo Việt Nam thành 3 tuyến:</w:t>
      </w:r>
    </w:p>
    <w:p w14:paraId="63E20577" w14:textId="77777777" w:rsidR="00823B18" w:rsidRPr="0042527D" w:rsidRDefault="00823B18" w:rsidP="00823B18">
      <w:pPr>
        <w:spacing w:before="60" w:line="240" w:lineRule="auto"/>
        <w:ind w:firstLine="567"/>
        <w:rPr>
          <w:bCs w:val="0"/>
          <w:sz w:val="28"/>
          <w:szCs w:val="28"/>
          <w:lang w:val="vi-VN"/>
        </w:rPr>
      </w:pPr>
      <w:r w:rsidRPr="0042527D">
        <w:rPr>
          <w:bCs w:val="0"/>
          <w:sz w:val="28"/>
          <w:szCs w:val="28"/>
          <w:lang w:val="pt-BR"/>
        </w:rPr>
        <w:t>- Tuyến xa bờ: quần đảo Hoàng Sa, quần đảo Trường Sa, Bạch Long Vỹ, Cô Tô, Côn Đảo, Thổ Chu,</w:t>
      </w:r>
      <w:r w:rsidRPr="0042527D">
        <w:rPr>
          <w:bCs w:val="0"/>
          <w:sz w:val="28"/>
          <w:szCs w:val="28"/>
          <w:lang w:val="vi-VN"/>
        </w:rPr>
        <w:t xml:space="preserve"> v.v.</w:t>
      </w:r>
    </w:p>
    <w:p w14:paraId="70F89280"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lang w:val="pt-BR"/>
        </w:rPr>
        <w:t>- Tuyến giữa: Phú Quốc, Lý Sơn,</w:t>
      </w:r>
      <w:r w:rsidRPr="0042527D">
        <w:rPr>
          <w:bCs w:val="0"/>
          <w:sz w:val="28"/>
          <w:szCs w:val="28"/>
          <w:lang w:val="vi-VN"/>
        </w:rPr>
        <w:t xml:space="preserve"> v.v.</w:t>
      </w:r>
    </w:p>
    <w:p w14:paraId="0B192466"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lang w:val="pt-BR"/>
        </w:rPr>
        <w:t>- Tuyến ven bờ: Cái Bầu, Cát Bà, Cồn Cỏ, Hòn Tre, Hòn Khoai,</w:t>
      </w:r>
      <w:r w:rsidRPr="0042527D">
        <w:rPr>
          <w:bCs w:val="0"/>
          <w:sz w:val="28"/>
          <w:szCs w:val="28"/>
          <w:lang w:val="vi-VN"/>
        </w:rPr>
        <w:t xml:space="preserve"> v.v.</w:t>
      </w:r>
    </w:p>
    <w:p w14:paraId="5E96261C"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lang w:val="pt-BR"/>
        </w:rPr>
        <w:t>Với quan niệm cho rằng: “Vị thế là những lợi thế so sánh về phương diện địa lý, khả năng khai thác cá giá trị phi vật chất và vật chất của một lãnh thổ nhất định”. Dưới góc độ địa lý học, vị thế hệ thống đảo bao gồm: vị thế địa chính trị, địa kinh tế và đặc biệt vị thế an ninh - quốc phòng.</w:t>
      </w:r>
    </w:p>
    <w:p w14:paraId="4140DDD5" w14:textId="77777777" w:rsidR="00823B18" w:rsidRPr="0042527D" w:rsidRDefault="00823B18" w:rsidP="00823B18">
      <w:pPr>
        <w:spacing w:before="60" w:line="240" w:lineRule="auto"/>
        <w:ind w:firstLine="567"/>
        <w:rPr>
          <w:bCs w:val="0"/>
          <w:sz w:val="28"/>
          <w:szCs w:val="28"/>
          <w:lang w:val="pt-BR"/>
        </w:rPr>
      </w:pPr>
      <w:r w:rsidRPr="0042527D">
        <w:rPr>
          <w:bCs w:val="0"/>
          <w:sz w:val="28"/>
          <w:szCs w:val="28"/>
          <w:lang w:val="pt-BR"/>
        </w:rPr>
        <w:t>Về vị thế địa chính trị</w:t>
      </w:r>
      <w:r w:rsidRPr="0042527D">
        <w:rPr>
          <w:bCs w:val="0"/>
          <w:sz w:val="28"/>
          <w:szCs w:val="28"/>
          <w:lang w:val="vi-VN"/>
        </w:rPr>
        <w:t xml:space="preserve"> -</w:t>
      </w:r>
      <w:r w:rsidRPr="0042527D">
        <w:rPr>
          <w:bCs w:val="0"/>
          <w:sz w:val="28"/>
          <w:szCs w:val="28"/>
          <w:lang w:val="pt-BR"/>
        </w:rPr>
        <w:t xml:space="preserve"> vị thế quan trọng nhất của hệ thống đảo Việt Nam, có thể thấy: Các đảo đã trở thành những “tiền đồn”, những “điểm chốt” cố định vững chắc, kiểm soát, khống chế hầu hết vùng biển quan trọng ven bờ, tạo thành bức tường kiểm soát các tuyến giao thông quan trọng, là những nơi triển khai, bố trí lực lượng quốc phòng vô cùng thuận lợi cho bảo vệ an ninh Tổ quốc, bảo vệ đời sống nhân dân gồm các đảo, quần đảo: Hoàng Sa, Trường Sa, Chàng Tây, Thổ Chu, Phú Quý, Cồn Cỏ, Cô Tô, Bạch Long Vỹ. </w:t>
      </w:r>
      <w:r w:rsidRPr="0042527D">
        <w:rPr>
          <w:bCs w:val="0"/>
          <w:sz w:val="28"/>
          <w:szCs w:val="28"/>
        </w:rPr>
        <w:t>Hệ thống đảo Việt Nam</w:t>
      </w:r>
      <w:r w:rsidRPr="0042527D" w:rsidDel="00A25DEC">
        <w:rPr>
          <w:bCs w:val="0"/>
          <w:sz w:val="28"/>
          <w:szCs w:val="28"/>
          <w:lang w:val="pt-BR"/>
        </w:rPr>
        <w:t xml:space="preserve"> </w:t>
      </w:r>
      <w:r w:rsidRPr="0042527D">
        <w:rPr>
          <w:bCs w:val="0"/>
          <w:sz w:val="28"/>
          <w:szCs w:val="28"/>
          <w:lang w:val="pt-BR"/>
        </w:rPr>
        <w:t xml:space="preserve">là cơ sở pháp lý về mặt lãnh thổ để xác định chủ quyền vùng biển và thềm lục địa, cơ sở để giải quyết tranh chấp ở các vùng chống lấn. Đường cơ sở thẳng để phân định </w:t>
      </w:r>
      <w:r w:rsidRPr="0042527D">
        <w:rPr>
          <w:bCs w:val="0"/>
          <w:sz w:val="28"/>
          <w:szCs w:val="28"/>
          <w:lang w:val="pt-BR"/>
        </w:rPr>
        <w:lastRenderedPageBreak/>
        <w:t>ranh giới trên biển Việt Nam gồm 11 điểm, trong đó có 10 điểm được ấn định trên các đảo. Ngoài ra, một số cụm đảo Nam Bộ còn góp phần phân định vùng chồng lấn trên thềm lục địa giữa Việt Nam với ba nước Malaysia, Thái Lan và Indonesia.</w:t>
      </w:r>
    </w:p>
    <w:p w14:paraId="708B102A" w14:textId="77777777" w:rsidR="00823B18" w:rsidRPr="0042527D" w:rsidRDefault="00823B18" w:rsidP="00823B18">
      <w:pPr>
        <w:spacing w:line="240" w:lineRule="auto"/>
        <w:ind w:firstLine="0"/>
        <w:jc w:val="center"/>
        <w:rPr>
          <w:bCs w:val="0"/>
          <w:iCs/>
          <w:sz w:val="28"/>
          <w:szCs w:val="28"/>
          <w:lang w:val="pt-BR"/>
        </w:rPr>
      </w:pPr>
      <w:r w:rsidRPr="0042527D">
        <w:rPr>
          <w:bCs w:val="0"/>
          <w:iCs/>
          <w:sz w:val="28"/>
          <w:szCs w:val="28"/>
          <w:lang w:val="pt-BR"/>
        </w:rPr>
        <w:t>Tọa độ các điểm chuẩn đường cơ sở</w:t>
      </w:r>
    </w:p>
    <w:tbl>
      <w:tblPr>
        <w:tblStyle w:val="TableGrid"/>
        <w:tblW w:w="9209" w:type="dxa"/>
        <w:jc w:val="center"/>
        <w:tblLook w:val="04A0" w:firstRow="1" w:lastRow="0" w:firstColumn="1" w:lastColumn="0" w:noHBand="0" w:noVBand="1"/>
      </w:tblPr>
      <w:tblGrid>
        <w:gridCol w:w="846"/>
        <w:gridCol w:w="5812"/>
        <w:gridCol w:w="1135"/>
        <w:gridCol w:w="1416"/>
      </w:tblGrid>
      <w:tr w:rsidR="00823B18" w:rsidRPr="0042527D" w14:paraId="68FC0A6A" w14:textId="77777777" w:rsidTr="00872723">
        <w:trPr>
          <w:jc w:val="center"/>
        </w:trPr>
        <w:tc>
          <w:tcPr>
            <w:tcW w:w="846" w:type="dxa"/>
            <w:vAlign w:val="center"/>
          </w:tcPr>
          <w:p w14:paraId="21F808A8" w14:textId="77777777" w:rsidR="00823B18" w:rsidRPr="0042527D" w:rsidRDefault="00823B18" w:rsidP="00872723">
            <w:pPr>
              <w:spacing w:line="240" w:lineRule="auto"/>
              <w:ind w:firstLine="0"/>
              <w:jc w:val="center"/>
              <w:rPr>
                <w:bCs/>
                <w:i/>
                <w:iCs/>
                <w:lang w:val="pt-BR"/>
              </w:rPr>
            </w:pPr>
            <w:r w:rsidRPr="0042527D">
              <w:rPr>
                <w:rFonts w:eastAsia="Times New Roman"/>
                <w:b/>
                <w:lang w:val="en-SG" w:eastAsia="en-SG"/>
              </w:rPr>
              <w:t>Điểm</w:t>
            </w:r>
          </w:p>
        </w:tc>
        <w:tc>
          <w:tcPr>
            <w:tcW w:w="5812" w:type="dxa"/>
            <w:vAlign w:val="center"/>
          </w:tcPr>
          <w:p w14:paraId="4370D000" w14:textId="77777777" w:rsidR="00823B18" w:rsidRPr="0042527D" w:rsidRDefault="00823B18" w:rsidP="00872723">
            <w:pPr>
              <w:spacing w:line="240" w:lineRule="auto"/>
              <w:ind w:firstLine="0"/>
              <w:jc w:val="center"/>
              <w:rPr>
                <w:bCs/>
                <w:i/>
                <w:iCs/>
                <w:lang w:val="pt-BR"/>
              </w:rPr>
            </w:pPr>
            <w:r w:rsidRPr="0042527D">
              <w:rPr>
                <w:rFonts w:eastAsia="Times New Roman"/>
                <w:b/>
                <w:lang w:val="en-SG" w:eastAsia="en-SG"/>
              </w:rPr>
              <w:t>Vị trí và địa lý</w:t>
            </w:r>
          </w:p>
        </w:tc>
        <w:tc>
          <w:tcPr>
            <w:tcW w:w="1135" w:type="dxa"/>
            <w:vAlign w:val="center"/>
          </w:tcPr>
          <w:p w14:paraId="59E867F7" w14:textId="77777777" w:rsidR="00823B18" w:rsidRPr="0042527D" w:rsidRDefault="00823B18" w:rsidP="00872723">
            <w:pPr>
              <w:spacing w:line="240" w:lineRule="auto"/>
              <w:ind w:firstLine="0"/>
              <w:jc w:val="center"/>
              <w:rPr>
                <w:bCs/>
                <w:i/>
                <w:iCs/>
                <w:lang w:val="pt-BR"/>
              </w:rPr>
            </w:pPr>
            <w:r w:rsidRPr="0042527D">
              <w:rPr>
                <w:rFonts w:eastAsia="Times New Roman"/>
                <w:b/>
                <w:lang w:val="en-SG" w:eastAsia="en-SG"/>
              </w:rPr>
              <w:t>Vĩ độ  N</w:t>
            </w:r>
          </w:p>
        </w:tc>
        <w:tc>
          <w:tcPr>
            <w:tcW w:w="1416" w:type="dxa"/>
            <w:vAlign w:val="center"/>
          </w:tcPr>
          <w:p w14:paraId="43E95203" w14:textId="77777777" w:rsidR="00823B18" w:rsidRPr="0042527D" w:rsidRDefault="00823B18" w:rsidP="00872723">
            <w:pPr>
              <w:spacing w:line="240" w:lineRule="auto"/>
              <w:ind w:firstLine="0"/>
              <w:jc w:val="center"/>
              <w:rPr>
                <w:bCs/>
                <w:i/>
                <w:iCs/>
                <w:lang w:val="pt-BR"/>
              </w:rPr>
            </w:pPr>
            <w:r w:rsidRPr="0042527D">
              <w:rPr>
                <w:rFonts w:eastAsia="Times New Roman"/>
                <w:b/>
                <w:lang w:val="en-SG" w:eastAsia="en-SG"/>
              </w:rPr>
              <w:t>Kinh độ E</w:t>
            </w:r>
          </w:p>
        </w:tc>
      </w:tr>
      <w:tr w:rsidR="00823B18" w:rsidRPr="0042527D" w14:paraId="78A251F6" w14:textId="77777777" w:rsidTr="00872723">
        <w:trPr>
          <w:jc w:val="center"/>
        </w:trPr>
        <w:tc>
          <w:tcPr>
            <w:tcW w:w="846" w:type="dxa"/>
          </w:tcPr>
          <w:p w14:paraId="28286FBB"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0</w:t>
            </w:r>
          </w:p>
        </w:tc>
        <w:tc>
          <w:tcPr>
            <w:tcW w:w="5812" w:type="dxa"/>
          </w:tcPr>
          <w:p w14:paraId="32533000" w14:textId="77777777" w:rsidR="00823B18" w:rsidRPr="0042527D" w:rsidRDefault="00823B18" w:rsidP="00872723">
            <w:pPr>
              <w:spacing w:line="240" w:lineRule="auto"/>
              <w:ind w:firstLine="0"/>
              <w:rPr>
                <w:bCs/>
                <w:i/>
                <w:iCs/>
                <w:lang w:val="pt-BR"/>
              </w:rPr>
            </w:pPr>
            <w:r w:rsidRPr="0042527D">
              <w:rPr>
                <w:rFonts w:eastAsia="Times New Roman"/>
                <w:lang w:val="en-SG" w:eastAsia="en-SG"/>
              </w:rPr>
              <w:t xml:space="preserve">Nằm trên ranh giới phía </w:t>
            </w:r>
            <w:r>
              <w:rPr>
                <w:rFonts w:eastAsia="Times New Roman"/>
                <w:lang w:val="en-SG" w:eastAsia="en-SG"/>
              </w:rPr>
              <w:t>t</w:t>
            </w:r>
            <w:r w:rsidRPr="0042527D">
              <w:rPr>
                <w:rFonts w:eastAsia="Times New Roman"/>
                <w:lang w:val="en-SG" w:eastAsia="en-SG"/>
              </w:rPr>
              <w:t xml:space="preserve">ây </w:t>
            </w:r>
            <w:r>
              <w:rPr>
                <w:rFonts w:eastAsia="Times New Roman"/>
                <w:lang w:val="en-SG" w:eastAsia="en-SG"/>
              </w:rPr>
              <w:t>n</w:t>
            </w:r>
            <w:r w:rsidRPr="0042527D">
              <w:rPr>
                <w:rFonts w:eastAsia="Times New Roman"/>
                <w:lang w:val="en-SG" w:eastAsia="en-SG"/>
              </w:rPr>
              <w:t>am của vùng nước lịch sử của nước Cộng hòa X</w:t>
            </w:r>
            <w:r>
              <w:rPr>
                <w:rFonts w:eastAsia="Times New Roman"/>
                <w:lang w:val="en-SG" w:eastAsia="en-SG"/>
              </w:rPr>
              <w:t>ã hội Chủ nghĩa</w:t>
            </w:r>
            <w:r w:rsidRPr="0042527D">
              <w:rPr>
                <w:rFonts w:eastAsia="Times New Roman"/>
                <w:lang w:val="en-SG" w:eastAsia="en-SG"/>
              </w:rPr>
              <w:t xml:space="preserve"> Việt Nam và Cộng hòa nhân dân Cam</w:t>
            </w:r>
            <w:r w:rsidRPr="0042527D">
              <w:rPr>
                <w:rFonts w:eastAsia="Times New Roman"/>
                <w:lang w:val="vi-VN" w:eastAsia="en-SG"/>
              </w:rPr>
              <w:t>p</w:t>
            </w:r>
            <w:r>
              <w:rPr>
                <w:rFonts w:eastAsia="Times New Roman"/>
                <w:lang w:eastAsia="en-SG"/>
              </w:rPr>
              <w:t>h</w:t>
            </w:r>
            <w:r w:rsidRPr="0042527D">
              <w:rPr>
                <w:rFonts w:eastAsia="Times New Roman"/>
                <w:lang w:val="vi-VN" w:eastAsia="en-SG"/>
              </w:rPr>
              <w:t>u</w:t>
            </w:r>
            <w:r w:rsidRPr="0042527D">
              <w:rPr>
                <w:rFonts w:eastAsia="Times New Roman"/>
                <w:lang w:val="en-SG" w:eastAsia="en-SG"/>
              </w:rPr>
              <w:t>chia.</w:t>
            </w:r>
          </w:p>
        </w:tc>
        <w:tc>
          <w:tcPr>
            <w:tcW w:w="1135" w:type="dxa"/>
          </w:tcPr>
          <w:p w14:paraId="3C654C63" w14:textId="77777777" w:rsidR="00823B18" w:rsidRPr="0042527D" w:rsidRDefault="00823B18" w:rsidP="00872723">
            <w:pPr>
              <w:spacing w:line="240" w:lineRule="auto"/>
              <w:ind w:firstLine="0"/>
              <w:rPr>
                <w:bCs/>
                <w:i/>
                <w:iCs/>
                <w:lang w:val="pt-BR"/>
              </w:rPr>
            </w:pPr>
            <w:r w:rsidRPr="0042527D">
              <w:rPr>
                <w:rFonts w:eastAsia="Times New Roman"/>
                <w:lang w:val="en-SG" w:eastAsia="en-SG"/>
              </w:rPr>
              <w:t> </w:t>
            </w:r>
          </w:p>
        </w:tc>
        <w:tc>
          <w:tcPr>
            <w:tcW w:w="1416" w:type="dxa"/>
          </w:tcPr>
          <w:p w14:paraId="15304A62" w14:textId="77777777" w:rsidR="00823B18" w:rsidRPr="0042527D" w:rsidRDefault="00823B18" w:rsidP="00872723">
            <w:pPr>
              <w:spacing w:line="240" w:lineRule="auto"/>
              <w:ind w:firstLine="0"/>
              <w:rPr>
                <w:bCs/>
                <w:i/>
                <w:iCs/>
                <w:lang w:val="pt-BR"/>
              </w:rPr>
            </w:pPr>
            <w:r w:rsidRPr="0042527D">
              <w:rPr>
                <w:rFonts w:eastAsia="Times New Roman"/>
                <w:lang w:val="en-SG" w:eastAsia="en-SG"/>
              </w:rPr>
              <w:t> </w:t>
            </w:r>
          </w:p>
        </w:tc>
      </w:tr>
      <w:tr w:rsidR="00823B18" w:rsidRPr="0042527D" w14:paraId="69362CD5" w14:textId="77777777" w:rsidTr="00872723">
        <w:trPr>
          <w:jc w:val="center"/>
        </w:trPr>
        <w:tc>
          <w:tcPr>
            <w:tcW w:w="846" w:type="dxa"/>
          </w:tcPr>
          <w:p w14:paraId="062F4BB3"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A1</w:t>
            </w:r>
          </w:p>
        </w:tc>
        <w:tc>
          <w:tcPr>
            <w:tcW w:w="5812" w:type="dxa"/>
          </w:tcPr>
          <w:p w14:paraId="5F77B2EB" w14:textId="77777777" w:rsidR="00823B18" w:rsidRPr="0042527D" w:rsidRDefault="00823B18" w:rsidP="00872723">
            <w:pPr>
              <w:spacing w:line="240" w:lineRule="auto"/>
              <w:ind w:firstLine="0"/>
              <w:rPr>
                <w:bCs/>
                <w:i/>
                <w:iCs/>
                <w:lang w:val="pt-BR"/>
              </w:rPr>
            </w:pPr>
            <w:r w:rsidRPr="0042527D">
              <w:rPr>
                <w:rFonts w:eastAsia="Times New Roman"/>
                <w:lang w:val="en-SG" w:eastAsia="en-SG"/>
              </w:rPr>
              <w:t>Tại Hòn Nhạn, quần đảo Thổ Chu, tỉnh Kiên Giang.</w:t>
            </w:r>
          </w:p>
        </w:tc>
        <w:tc>
          <w:tcPr>
            <w:tcW w:w="1135" w:type="dxa"/>
          </w:tcPr>
          <w:p w14:paraId="0E17D79C"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9</w:t>
            </w:r>
            <w:r w:rsidRPr="0042527D">
              <w:rPr>
                <w:rFonts w:eastAsia="Times New Roman"/>
                <w:vertAlign w:val="superscript"/>
                <w:lang w:val="en-SG" w:eastAsia="en-SG"/>
              </w:rPr>
              <w:t>0</w:t>
            </w:r>
            <w:r w:rsidRPr="0042527D">
              <w:rPr>
                <w:rFonts w:eastAsia="Times New Roman"/>
                <w:lang w:val="en-SG" w:eastAsia="en-SG"/>
              </w:rPr>
              <w:t>15’0</w:t>
            </w:r>
          </w:p>
        </w:tc>
        <w:tc>
          <w:tcPr>
            <w:tcW w:w="1416" w:type="dxa"/>
          </w:tcPr>
          <w:p w14:paraId="43B74746"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103</w:t>
            </w:r>
            <w:r w:rsidRPr="0042527D">
              <w:rPr>
                <w:rFonts w:eastAsia="Times New Roman"/>
                <w:vertAlign w:val="superscript"/>
                <w:lang w:val="en-SG" w:eastAsia="en-SG"/>
              </w:rPr>
              <w:t>0</w:t>
            </w:r>
            <w:r w:rsidRPr="0042527D">
              <w:rPr>
                <w:rFonts w:eastAsia="Times New Roman"/>
                <w:lang w:val="en-SG" w:eastAsia="en-SG"/>
              </w:rPr>
              <w:t>27’0</w:t>
            </w:r>
          </w:p>
        </w:tc>
      </w:tr>
      <w:tr w:rsidR="00823B18" w:rsidRPr="0042527D" w14:paraId="35DD34B1" w14:textId="77777777" w:rsidTr="00872723">
        <w:trPr>
          <w:jc w:val="center"/>
        </w:trPr>
        <w:tc>
          <w:tcPr>
            <w:tcW w:w="846" w:type="dxa"/>
          </w:tcPr>
          <w:p w14:paraId="5E62D080"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A2</w:t>
            </w:r>
          </w:p>
        </w:tc>
        <w:tc>
          <w:tcPr>
            <w:tcW w:w="5812" w:type="dxa"/>
          </w:tcPr>
          <w:p w14:paraId="0FE5B8A3" w14:textId="77777777" w:rsidR="00823B18" w:rsidRPr="0042527D" w:rsidRDefault="00823B18" w:rsidP="00872723">
            <w:pPr>
              <w:spacing w:line="240" w:lineRule="auto"/>
              <w:ind w:firstLine="0"/>
              <w:rPr>
                <w:bCs/>
                <w:i/>
                <w:iCs/>
                <w:lang w:val="pt-BR"/>
              </w:rPr>
            </w:pPr>
            <w:r w:rsidRPr="0042527D">
              <w:rPr>
                <w:rFonts w:eastAsia="Times New Roman"/>
                <w:lang w:val="en-SG" w:eastAsia="en-SG"/>
              </w:rPr>
              <w:t>Tại Hòn Đá Lẻ ở đông nam Hòn Khoai, tỉnh Minh Hải.</w:t>
            </w:r>
          </w:p>
        </w:tc>
        <w:tc>
          <w:tcPr>
            <w:tcW w:w="1135" w:type="dxa"/>
          </w:tcPr>
          <w:p w14:paraId="7AE8FB89"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8</w:t>
            </w:r>
            <w:r w:rsidRPr="0042527D">
              <w:rPr>
                <w:rFonts w:eastAsia="Times New Roman"/>
                <w:vertAlign w:val="superscript"/>
                <w:lang w:val="en-SG" w:eastAsia="en-SG"/>
              </w:rPr>
              <w:t>0</w:t>
            </w:r>
            <w:r w:rsidRPr="0042527D">
              <w:rPr>
                <w:rFonts w:eastAsia="Times New Roman"/>
                <w:lang w:val="en-SG" w:eastAsia="en-SG"/>
              </w:rPr>
              <w:t>22’8</w:t>
            </w:r>
          </w:p>
        </w:tc>
        <w:tc>
          <w:tcPr>
            <w:tcW w:w="1416" w:type="dxa"/>
          </w:tcPr>
          <w:p w14:paraId="5706AB0F"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104</w:t>
            </w:r>
            <w:r w:rsidRPr="0042527D">
              <w:rPr>
                <w:rFonts w:eastAsia="Times New Roman"/>
                <w:vertAlign w:val="superscript"/>
                <w:lang w:val="en-SG" w:eastAsia="en-SG"/>
              </w:rPr>
              <w:t>0</w:t>
            </w:r>
            <w:r w:rsidRPr="0042527D">
              <w:rPr>
                <w:rFonts w:eastAsia="Times New Roman"/>
                <w:lang w:val="en-SG" w:eastAsia="en-SG"/>
              </w:rPr>
              <w:t>52’4</w:t>
            </w:r>
          </w:p>
        </w:tc>
      </w:tr>
      <w:tr w:rsidR="00823B18" w:rsidRPr="0042527D" w14:paraId="2D115674" w14:textId="77777777" w:rsidTr="00872723">
        <w:trPr>
          <w:jc w:val="center"/>
        </w:trPr>
        <w:tc>
          <w:tcPr>
            <w:tcW w:w="846" w:type="dxa"/>
          </w:tcPr>
          <w:p w14:paraId="023B46C4"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A4</w:t>
            </w:r>
          </w:p>
        </w:tc>
        <w:tc>
          <w:tcPr>
            <w:tcW w:w="5812" w:type="dxa"/>
          </w:tcPr>
          <w:p w14:paraId="37168639" w14:textId="77777777" w:rsidR="00823B18" w:rsidRPr="0042527D" w:rsidRDefault="00823B18" w:rsidP="00872723">
            <w:pPr>
              <w:spacing w:line="240" w:lineRule="auto"/>
              <w:ind w:firstLine="0"/>
              <w:jc w:val="left"/>
              <w:rPr>
                <w:bCs/>
                <w:i/>
                <w:iCs/>
                <w:lang w:val="pt-BR"/>
              </w:rPr>
            </w:pPr>
            <w:r w:rsidRPr="0042527D">
              <w:rPr>
                <w:rFonts w:eastAsia="Times New Roman"/>
                <w:lang w:val="fr-FR" w:eastAsia="en-SG"/>
              </w:rPr>
              <w:t>Tại Hòn Bông Lang, Côn Đảo.</w:t>
            </w:r>
          </w:p>
        </w:tc>
        <w:tc>
          <w:tcPr>
            <w:tcW w:w="1135" w:type="dxa"/>
          </w:tcPr>
          <w:p w14:paraId="76281B50"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8</w:t>
            </w:r>
            <w:r w:rsidRPr="0042527D">
              <w:rPr>
                <w:rFonts w:eastAsia="Times New Roman"/>
                <w:vertAlign w:val="superscript"/>
                <w:lang w:val="en-SG" w:eastAsia="en-SG"/>
              </w:rPr>
              <w:t>0</w:t>
            </w:r>
            <w:r w:rsidRPr="0042527D">
              <w:rPr>
                <w:rFonts w:eastAsia="Times New Roman"/>
                <w:lang w:val="en-SG" w:eastAsia="en-SG"/>
              </w:rPr>
              <w:t>38’9</w:t>
            </w:r>
          </w:p>
        </w:tc>
        <w:tc>
          <w:tcPr>
            <w:tcW w:w="1416" w:type="dxa"/>
          </w:tcPr>
          <w:p w14:paraId="7BACBE66"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106</w:t>
            </w:r>
            <w:r w:rsidRPr="0042527D">
              <w:rPr>
                <w:rFonts w:eastAsia="Times New Roman"/>
                <w:vertAlign w:val="superscript"/>
                <w:lang w:val="en-SG" w:eastAsia="en-SG"/>
              </w:rPr>
              <w:t>0</w:t>
            </w:r>
            <w:r w:rsidRPr="0042527D">
              <w:rPr>
                <w:rFonts w:eastAsia="Times New Roman"/>
                <w:lang w:val="en-SG" w:eastAsia="en-SG"/>
              </w:rPr>
              <w:t>40’3</w:t>
            </w:r>
          </w:p>
        </w:tc>
      </w:tr>
      <w:tr w:rsidR="00823B18" w:rsidRPr="0042527D" w14:paraId="1A6CBB7F" w14:textId="77777777" w:rsidTr="00872723">
        <w:trPr>
          <w:jc w:val="center"/>
        </w:trPr>
        <w:tc>
          <w:tcPr>
            <w:tcW w:w="846" w:type="dxa"/>
          </w:tcPr>
          <w:p w14:paraId="0D2E5C50"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A5</w:t>
            </w:r>
          </w:p>
        </w:tc>
        <w:tc>
          <w:tcPr>
            <w:tcW w:w="5812" w:type="dxa"/>
          </w:tcPr>
          <w:p w14:paraId="46981712" w14:textId="77777777" w:rsidR="00823B18" w:rsidRPr="0042527D" w:rsidRDefault="00823B18" w:rsidP="00872723">
            <w:pPr>
              <w:spacing w:line="240" w:lineRule="auto"/>
              <w:ind w:firstLine="0"/>
              <w:jc w:val="left"/>
              <w:rPr>
                <w:bCs/>
                <w:i/>
                <w:iCs/>
                <w:lang w:val="pt-BR"/>
              </w:rPr>
            </w:pPr>
            <w:r w:rsidRPr="0042527D">
              <w:rPr>
                <w:rFonts w:eastAsia="Times New Roman"/>
                <w:lang w:val="en-SG" w:eastAsia="en-SG"/>
              </w:rPr>
              <w:t>Tại Hòn Bảy Cạnh, Côn Đảo.</w:t>
            </w:r>
          </w:p>
        </w:tc>
        <w:tc>
          <w:tcPr>
            <w:tcW w:w="1135" w:type="dxa"/>
          </w:tcPr>
          <w:p w14:paraId="53B9D53F"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8</w:t>
            </w:r>
            <w:r w:rsidRPr="0042527D">
              <w:rPr>
                <w:rFonts w:eastAsia="Times New Roman"/>
                <w:vertAlign w:val="superscript"/>
                <w:lang w:val="en-SG" w:eastAsia="en-SG"/>
              </w:rPr>
              <w:t>0</w:t>
            </w:r>
            <w:r w:rsidRPr="0042527D">
              <w:rPr>
                <w:rFonts w:eastAsia="Times New Roman"/>
                <w:lang w:val="en-SG" w:eastAsia="en-SG"/>
              </w:rPr>
              <w:t>39’7</w:t>
            </w:r>
          </w:p>
        </w:tc>
        <w:tc>
          <w:tcPr>
            <w:tcW w:w="1416" w:type="dxa"/>
          </w:tcPr>
          <w:p w14:paraId="1B36A536"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106</w:t>
            </w:r>
            <w:r w:rsidRPr="0042527D">
              <w:rPr>
                <w:rFonts w:eastAsia="Times New Roman"/>
                <w:vertAlign w:val="superscript"/>
                <w:lang w:val="en-SG" w:eastAsia="en-SG"/>
              </w:rPr>
              <w:t>0</w:t>
            </w:r>
            <w:r w:rsidRPr="0042527D">
              <w:rPr>
                <w:rFonts w:eastAsia="Times New Roman"/>
                <w:lang w:val="en-SG" w:eastAsia="en-SG"/>
              </w:rPr>
              <w:t>42’1</w:t>
            </w:r>
          </w:p>
        </w:tc>
      </w:tr>
      <w:tr w:rsidR="00823B18" w:rsidRPr="0042527D" w14:paraId="5B459FF8" w14:textId="77777777" w:rsidTr="00872723">
        <w:trPr>
          <w:jc w:val="center"/>
        </w:trPr>
        <w:tc>
          <w:tcPr>
            <w:tcW w:w="846" w:type="dxa"/>
          </w:tcPr>
          <w:p w14:paraId="5861B76D"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A6</w:t>
            </w:r>
          </w:p>
        </w:tc>
        <w:tc>
          <w:tcPr>
            <w:tcW w:w="5812" w:type="dxa"/>
          </w:tcPr>
          <w:p w14:paraId="37C6A498" w14:textId="77777777" w:rsidR="00823B18" w:rsidRPr="0042527D" w:rsidRDefault="00823B18" w:rsidP="00872723">
            <w:pPr>
              <w:spacing w:line="240" w:lineRule="auto"/>
              <w:ind w:firstLine="0"/>
              <w:jc w:val="left"/>
              <w:rPr>
                <w:bCs/>
                <w:i/>
                <w:iCs/>
                <w:lang w:val="pt-BR"/>
              </w:rPr>
            </w:pPr>
            <w:r w:rsidRPr="0042527D">
              <w:rPr>
                <w:rFonts w:eastAsia="Times New Roman"/>
                <w:lang w:val="en-SG" w:eastAsia="en-SG"/>
              </w:rPr>
              <w:t>Tại Hòn Hải (Nhóm đảo Phú Quý), tỉnh Thuận Hải.</w:t>
            </w:r>
          </w:p>
        </w:tc>
        <w:tc>
          <w:tcPr>
            <w:tcW w:w="1135" w:type="dxa"/>
          </w:tcPr>
          <w:p w14:paraId="5AA52672"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9</w:t>
            </w:r>
            <w:r w:rsidRPr="0042527D">
              <w:rPr>
                <w:rFonts w:eastAsia="Times New Roman"/>
                <w:vertAlign w:val="superscript"/>
                <w:lang w:val="en-SG" w:eastAsia="en-SG"/>
              </w:rPr>
              <w:t>0</w:t>
            </w:r>
            <w:r w:rsidRPr="0042527D">
              <w:rPr>
                <w:rFonts w:eastAsia="Times New Roman"/>
                <w:lang w:val="en-SG" w:eastAsia="en-SG"/>
              </w:rPr>
              <w:t>58’0</w:t>
            </w:r>
          </w:p>
        </w:tc>
        <w:tc>
          <w:tcPr>
            <w:tcW w:w="1416" w:type="dxa"/>
          </w:tcPr>
          <w:p w14:paraId="0CC0CB58"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109</w:t>
            </w:r>
            <w:r w:rsidRPr="0042527D">
              <w:rPr>
                <w:rFonts w:eastAsia="Times New Roman"/>
                <w:vertAlign w:val="superscript"/>
                <w:lang w:val="en-SG" w:eastAsia="en-SG"/>
              </w:rPr>
              <w:t>0</w:t>
            </w:r>
            <w:r w:rsidRPr="0042527D">
              <w:rPr>
                <w:rFonts w:eastAsia="Times New Roman"/>
                <w:lang w:val="en-SG" w:eastAsia="en-SG"/>
              </w:rPr>
              <w:t>05’0</w:t>
            </w:r>
          </w:p>
        </w:tc>
      </w:tr>
      <w:tr w:rsidR="00823B18" w:rsidRPr="0042527D" w14:paraId="066C70A3" w14:textId="77777777" w:rsidTr="00872723">
        <w:trPr>
          <w:jc w:val="center"/>
        </w:trPr>
        <w:tc>
          <w:tcPr>
            <w:tcW w:w="846" w:type="dxa"/>
          </w:tcPr>
          <w:p w14:paraId="1916E55B"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A7</w:t>
            </w:r>
          </w:p>
        </w:tc>
        <w:tc>
          <w:tcPr>
            <w:tcW w:w="5812" w:type="dxa"/>
          </w:tcPr>
          <w:p w14:paraId="1E699BFE" w14:textId="77777777" w:rsidR="00823B18" w:rsidRPr="0042527D" w:rsidRDefault="00823B18" w:rsidP="00872723">
            <w:pPr>
              <w:spacing w:line="240" w:lineRule="auto"/>
              <w:ind w:firstLine="0"/>
              <w:jc w:val="left"/>
              <w:rPr>
                <w:bCs/>
                <w:i/>
                <w:iCs/>
                <w:lang w:val="pt-BR"/>
              </w:rPr>
            </w:pPr>
            <w:r w:rsidRPr="0042527D">
              <w:rPr>
                <w:rFonts w:eastAsia="Times New Roman"/>
                <w:lang w:val="en-SG" w:eastAsia="en-SG"/>
              </w:rPr>
              <w:t>Tại Hòn Đôi, tỉnh Thuận Hải. </w:t>
            </w:r>
          </w:p>
        </w:tc>
        <w:tc>
          <w:tcPr>
            <w:tcW w:w="1135" w:type="dxa"/>
          </w:tcPr>
          <w:p w14:paraId="54922122"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12</w:t>
            </w:r>
            <w:r w:rsidRPr="0042527D">
              <w:rPr>
                <w:rFonts w:eastAsia="Times New Roman"/>
                <w:vertAlign w:val="superscript"/>
                <w:lang w:val="en-SG" w:eastAsia="en-SG"/>
              </w:rPr>
              <w:t>0</w:t>
            </w:r>
            <w:r w:rsidRPr="0042527D">
              <w:rPr>
                <w:rFonts w:eastAsia="Times New Roman"/>
                <w:lang w:val="en-SG" w:eastAsia="en-SG"/>
              </w:rPr>
              <w:t>39’0</w:t>
            </w:r>
          </w:p>
        </w:tc>
        <w:tc>
          <w:tcPr>
            <w:tcW w:w="1416" w:type="dxa"/>
          </w:tcPr>
          <w:p w14:paraId="050E0898" w14:textId="77777777" w:rsidR="00823B18" w:rsidRPr="0042527D" w:rsidRDefault="00823B18" w:rsidP="00872723">
            <w:pPr>
              <w:spacing w:line="240" w:lineRule="auto"/>
              <w:ind w:firstLine="0"/>
              <w:jc w:val="center"/>
              <w:rPr>
                <w:bCs/>
                <w:i/>
                <w:iCs/>
                <w:lang w:val="pt-BR"/>
              </w:rPr>
            </w:pPr>
            <w:r w:rsidRPr="0042527D">
              <w:rPr>
                <w:rFonts w:eastAsia="Times New Roman"/>
                <w:lang w:val="en-SG" w:eastAsia="en-SG"/>
              </w:rPr>
              <w:t>109</w:t>
            </w:r>
            <w:r w:rsidRPr="0042527D">
              <w:rPr>
                <w:rFonts w:eastAsia="Times New Roman"/>
                <w:vertAlign w:val="superscript"/>
                <w:lang w:val="en-SG" w:eastAsia="en-SG"/>
              </w:rPr>
              <w:t>0</w:t>
            </w:r>
            <w:r w:rsidRPr="0042527D">
              <w:rPr>
                <w:rFonts w:eastAsia="Times New Roman"/>
                <w:lang w:val="en-SG" w:eastAsia="en-SG"/>
              </w:rPr>
              <w:t>28’0</w:t>
            </w:r>
          </w:p>
        </w:tc>
      </w:tr>
      <w:tr w:rsidR="00823B18" w:rsidRPr="0042527D" w14:paraId="4976A864" w14:textId="77777777" w:rsidTr="00872723">
        <w:trPr>
          <w:jc w:val="center"/>
        </w:trPr>
        <w:tc>
          <w:tcPr>
            <w:tcW w:w="846" w:type="dxa"/>
          </w:tcPr>
          <w:p w14:paraId="0929C049"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A8</w:t>
            </w:r>
          </w:p>
        </w:tc>
        <w:tc>
          <w:tcPr>
            <w:tcW w:w="5812" w:type="dxa"/>
          </w:tcPr>
          <w:p w14:paraId="21C2644C" w14:textId="77777777" w:rsidR="00823B18" w:rsidRPr="0042527D" w:rsidRDefault="00823B18" w:rsidP="00872723">
            <w:pPr>
              <w:spacing w:line="240" w:lineRule="auto"/>
              <w:ind w:firstLine="0"/>
              <w:jc w:val="left"/>
              <w:rPr>
                <w:rFonts w:eastAsia="Times New Roman"/>
                <w:bCs/>
                <w:lang w:val="en-SG" w:eastAsia="en-SG"/>
              </w:rPr>
            </w:pPr>
            <w:r w:rsidRPr="0042527D">
              <w:rPr>
                <w:rFonts w:eastAsia="Times New Roman"/>
                <w:lang w:val="en-SG" w:eastAsia="en-SG"/>
              </w:rPr>
              <w:t>Tại mũi Đại Lãnh, tỉnh Phú Khánh.</w:t>
            </w:r>
          </w:p>
        </w:tc>
        <w:tc>
          <w:tcPr>
            <w:tcW w:w="1135" w:type="dxa"/>
          </w:tcPr>
          <w:p w14:paraId="398E7ECB"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12</w:t>
            </w:r>
            <w:r w:rsidRPr="0042527D">
              <w:rPr>
                <w:rFonts w:eastAsia="Times New Roman"/>
                <w:vertAlign w:val="superscript"/>
                <w:lang w:val="en-SG" w:eastAsia="en-SG"/>
              </w:rPr>
              <w:t>0</w:t>
            </w:r>
            <w:r w:rsidRPr="0042527D">
              <w:rPr>
                <w:rFonts w:eastAsia="Times New Roman"/>
                <w:lang w:val="en-SG" w:eastAsia="en-SG"/>
              </w:rPr>
              <w:t>53’8</w:t>
            </w:r>
          </w:p>
        </w:tc>
        <w:tc>
          <w:tcPr>
            <w:tcW w:w="1416" w:type="dxa"/>
          </w:tcPr>
          <w:p w14:paraId="2AA2FAA7"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109</w:t>
            </w:r>
            <w:r w:rsidRPr="0042527D">
              <w:rPr>
                <w:rFonts w:eastAsia="Times New Roman"/>
                <w:vertAlign w:val="superscript"/>
                <w:lang w:val="en-SG" w:eastAsia="en-SG"/>
              </w:rPr>
              <w:t>0</w:t>
            </w:r>
            <w:r w:rsidRPr="0042527D">
              <w:rPr>
                <w:rFonts w:eastAsia="Times New Roman"/>
                <w:lang w:val="en-SG" w:eastAsia="en-SG"/>
              </w:rPr>
              <w:t>27’2</w:t>
            </w:r>
          </w:p>
        </w:tc>
      </w:tr>
      <w:tr w:rsidR="00823B18" w:rsidRPr="0042527D" w14:paraId="33C566FD" w14:textId="77777777" w:rsidTr="00872723">
        <w:trPr>
          <w:jc w:val="center"/>
        </w:trPr>
        <w:tc>
          <w:tcPr>
            <w:tcW w:w="846" w:type="dxa"/>
          </w:tcPr>
          <w:p w14:paraId="6826E85B"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A9</w:t>
            </w:r>
          </w:p>
        </w:tc>
        <w:tc>
          <w:tcPr>
            <w:tcW w:w="5812" w:type="dxa"/>
          </w:tcPr>
          <w:p w14:paraId="37ACD7B5" w14:textId="77777777" w:rsidR="00823B18" w:rsidRPr="0042527D" w:rsidRDefault="00823B18" w:rsidP="00872723">
            <w:pPr>
              <w:spacing w:line="240" w:lineRule="auto"/>
              <w:ind w:firstLine="0"/>
              <w:jc w:val="left"/>
              <w:rPr>
                <w:rFonts w:eastAsia="Times New Roman"/>
                <w:bCs/>
                <w:lang w:val="en-SG" w:eastAsia="en-SG"/>
              </w:rPr>
            </w:pPr>
            <w:r w:rsidRPr="0042527D">
              <w:rPr>
                <w:rFonts w:eastAsia="Times New Roman"/>
                <w:lang w:val="en-SG" w:eastAsia="en-SG"/>
              </w:rPr>
              <w:t>Tại Hòn Ông Căn, tỉnh Phú Khánh.</w:t>
            </w:r>
          </w:p>
        </w:tc>
        <w:tc>
          <w:tcPr>
            <w:tcW w:w="1135" w:type="dxa"/>
          </w:tcPr>
          <w:p w14:paraId="7CDBFCC3"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13</w:t>
            </w:r>
            <w:r w:rsidRPr="0042527D">
              <w:rPr>
                <w:rFonts w:eastAsia="Times New Roman"/>
                <w:vertAlign w:val="superscript"/>
                <w:lang w:val="en-SG" w:eastAsia="en-SG"/>
              </w:rPr>
              <w:t>0</w:t>
            </w:r>
            <w:r w:rsidRPr="0042527D">
              <w:rPr>
                <w:rFonts w:eastAsia="Times New Roman"/>
                <w:lang w:val="en-SG" w:eastAsia="en-SG"/>
              </w:rPr>
              <w:t>54’0</w:t>
            </w:r>
          </w:p>
        </w:tc>
        <w:tc>
          <w:tcPr>
            <w:tcW w:w="1416" w:type="dxa"/>
          </w:tcPr>
          <w:p w14:paraId="1E7CC605"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109</w:t>
            </w:r>
            <w:r w:rsidRPr="0042527D">
              <w:rPr>
                <w:rFonts w:eastAsia="Times New Roman"/>
                <w:vertAlign w:val="superscript"/>
                <w:lang w:val="en-SG" w:eastAsia="en-SG"/>
              </w:rPr>
              <w:t>0</w:t>
            </w:r>
            <w:r w:rsidRPr="0042527D">
              <w:rPr>
                <w:rFonts w:eastAsia="Times New Roman"/>
                <w:lang w:val="en-SG" w:eastAsia="en-SG"/>
              </w:rPr>
              <w:t>21’0</w:t>
            </w:r>
          </w:p>
        </w:tc>
      </w:tr>
      <w:tr w:rsidR="00823B18" w:rsidRPr="0042527D" w14:paraId="68DFF853" w14:textId="77777777" w:rsidTr="00872723">
        <w:trPr>
          <w:jc w:val="center"/>
        </w:trPr>
        <w:tc>
          <w:tcPr>
            <w:tcW w:w="846" w:type="dxa"/>
          </w:tcPr>
          <w:p w14:paraId="370CC217"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A10</w:t>
            </w:r>
          </w:p>
        </w:tc>
        <w:tc>
          <w:tcPr>
            <w:tcW w:w="5812" w:type="dxa"/>
          </w:tcPr>
          <w:p w14:paraId="7F7EBF73" w14:textId="77777777" w:rsidR="00823B18" w:rsidRPr="0042527D" w:rsidRDefault="00823B18" w:rsidP="00872723">
            <w:pPr>
              <w:spacing w:line="240" w:lineRule="auto"/>
              <w:ind w:firstLine="0"/>
              <w:jc w:val="left"/>
              <w:rPr>
                <w:rFonts w:eastAsia="Times New Roman"/>
                <w:bCs/>
                <w:lang w:val="en-SG" w:eastAsia="en-SG"/>
              </w:rPr>
            </w:pPr>
            <w:r w:rsidRPr="0042527D">
              <w:rPr>
                <w:rFonts w:eastAsia="Times New Roman"/>
                <w:lang w:val="en-SG" w:eastAsia="en-SG"/>
              </w:rPr>
              <w:t>Tại đảo Lý Sơn, tỉnh Nghĩa Bình.</w:t>
            </w:r>
          </w:p>
        </w:tc>
        <w:tc>
          <w:tcPr>
            <w:tcW w:w="1135" w:type="dxa"/>
          </w:tcPr>
          <w:p w14:paraId="3C83897A"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15</w:t>
            </w:r>
            <w:r w:rsidRPr="0042527D">
              <w:rPr>
                <w:rFonts w:eastAsia="Times New Roman"/>
                <w:vertAlign w:val="superscript"/>
                <w:lang w:val="en-SG" w:eastAsia="en-SG"/>
              </w:rPr>
              <w:t>0</w:t>
            </w:r>
            <w:r w:rsidRPr="0042527D">
              <w:rPr>
                <w:rFonts w:eastAsia="Times New Roman"/>
                <w:lang w:val="en-SG" w:eastAsia="en-SG"/>
              </w:rPr>
              <w:t>23’1</w:t>
            </w:r>
          </w:p>
        </w:tc>
        <w:tc>
          <w:tcPr>
            <w:tcW w:w="1416" w:type="dxa"/>
          </w:tcPr>
          <w:p w14:paraId="1D3DD9F9"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109</w:t>
            </w:r>
            <w:r w:rsidRPr="0042527D">
              <w:rPr>
                <w:rFonts w:eastAsia="Times New Roman"/>
                <w:vertAlign w:val="superscript"/>
                <w:lang w:val="en-SG" w:eastAsia="en-SG"/>
              </w:rPr>
              <w:t>0</w:t>
            </w:r>
            <w:r w:rsidRPr="0042527D">
              <w:rPr>
                <w:rFonts w:eastAsia="Times New Roman"/>
                <w:lang w:val="en-SG" w:eastAsia="en-SG"/>
              </w:rPr>
              <w:t>09’0</w:t>
            </w:r>
          </w:p>
        </w:tc>
      </w:tr>
      <w:tr w:rsidR="00823B18" w:rsidRPr="0042527D" w14:paraId="78BBAFEF" w14:textId="77777777" w:rsidTr="00872723">
        <w:trPr>
          <w:jc w:val="center"/>
        </w:trPr>
        <w:tc>
          <w:tcPr>
            <w:tcW w:w="846" w:type="dxa"/>
          </w:tcPr>
          <w:p w14:paraId="7346844E"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A11</w:t>
            </w:r>
          </w:p>
        </w:tc>
        <w:tc>
          <w:tcPr>
            <w:tcW w:w="5812" w:type="dxa"/>
          </w:tcPr>
          <w:p w14:paraId="734EA3B6" w14:textId="77777777" w:rsidR="00823B18" w:rsidRPr="0042527D" w:rsidRDefault="00823B18" w:rsidP="00872723">
            <w:pPr>
              <w:spacing w:line="240" w:lineRule="auto"/>
              <w:ind w:firstLine="0"/>
              <w:jc w:val="left"/>
              <w:rPr>
                <w:rFonts w:eastAsia="Times New Roman"/>
                <w:bCs/>
                <w:lang w:val="en-SG" w:eastAsia="en-SG"/>
              </w:rPr>
            </w:pPr>
            <w:r w:rsidRPr="0042527D">
              <w:rPr>
                <w:rFonts w:eastAsia="Times New Roman"/>
                <w:lang w:val="en-SG" w:eastAsia="en-SG"/>
              </w:rPr>
              <w:t>Tại đảo Cồn Cỏ, tỉnh Bình Trị Thiên.</w:t>
            </w:r>
          </w:p>
        </w:tc>
        <w:tc>
          <w:tcPr>
            <w:tcW w:w="1135" w:type="dxa"/>
          </w:tcPr>
          <w:p w14:paraId="2AEB753B"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17</w:t>
            </w:r>
            <w:r w:rsidRPr="0042527D">
              <w:rPr>
                <w:rFonts w:eastAsia="Times New Roman"/>
                <w:vertAlign w:val="superscript"/>
                <w:lang w:val="en-SG" w:eastAsia="en-SG"/>
              </w:rPr>
              <w:t>0</w:t>
            </w:r>
            <w:r w:rsidRPr="0042527D">
              <w:rPr>
                <w:rFonts w:eastAsia="Times New Roman"/>
                <w:lang w:val="en-SG" w:eastAsia="en-SG"/>
              </w:rPr>
              <w:t>10’0</w:t>
            </w:r>
          </w:p>
        </w:tc>
        <w:tc>
          <w:tcPr>
            <w:tcW w:w="1416" w:type="dxa"/>
          </w:tcPr>
          <w:p w14:paraId="25FD1281" w14:textId="77777777" w:rsidR="00823B18" w:rsidRPr="0042527D" w:rsidRDefault="00823B18" w:rsidP="00872723">
            <w:pPr>
              <w:spacing w:line="240" w:lineRule="auto"/>
              <w:ind w:firstLine="0"/>
              <w:jc w:val="center"/>
              <w:rPr>
                <w:rFonts w:eastAsia="Times New Roman"/>
                <w:bCs/>
                <w:lang w:val="en-SG" w:eastAsia="en-SG"/>
              </w:rPr>
            </w:pPr>
            <w:r w:rsidRPr="0042527D">
              <w:rPr>
                <w:rFonts w:eastAsia="Times New Roman"/>
                <w:lang w:val="en-SG" w:eastAsia="en-SG"/>
              </w:rPr>
              <w:t>107</w:t>
            </w:r>
            <w:r w:rsidRPr="0042527D">
              <w:rPr>
                <w:rFonts w:eastAsia="Times New Roman"/>
                <w:vertAlign w:val="superscript"/>
                <w:lang w:val="en-SG" w:eastAsia="en-SG"/>
              </w:rPr>
              <w:t>0</w:t>
            </w:r>
            <w:r w:rsidRPr="0042527D">
              <w:rPr>
                <w:rFonts w:eastAsia="Times New Roman"/>
                <w:lang w:val="en-SG" w:eastAsia="en-SG"/>
              </w:rPr>
              <w:t>20’6</w:t>
            </w:r>
          </w:p>
        </w:tc>
      </w:tr>
    </w:tbl>
    <w:p w14:paraId="53595231" w14:textId="77777777" w:rsidR="00823B18" w:rsidRPr="0042527D" w:rsidRDefault="00823B18" w:rsidP="00823B18">
      <w:pPr>
        <w:spacing w:before="60" w:line="240" w:lineRule="auto"/>
        <w:ind w:firstLine="0"/>
        <w:jc w:val="right"/>
        <w:rPr>
          <w:bCs w:val="0"/>
          <w:i/>
          <w:sz w:val="24"/>
          <w:szCs w:val="24"/>
        </w:rPr>
      </w:pPr>
      <w:r w:rsidRPr="0042527D">
        <w:rPr>
          <w:bCs w:val="0"/>
          <w:i/>
          <w:sz w:val="24"/>
          <w:szCs w:val="24"/>
        </w:rPr>
        <w:t>Nguồn: Phụ lục đính kèm Tuyên bố ngày 12.11.1982 của Chính phủ CHXHCN Việt Nam</w:t>
      </w:r>
    </w:p>
    <w:p w14:paraId="24B31112" w14:textId="77777777" w:rsidR="00823B18" w:rsidRPr="0042527D" w:rsidRDefault="00823B18" w:rsidP="00823B18">
      <w:pPr>
        <w:spacing w:before="60" w:line="240" w:lineRule="auto"/>
        <w:ind w:firstLine="567"/>
        <w:rPr>
          <w:bCs w:val="0"/>
          <w:sz w:val="28"/>
          <w:szCs w:val="28"/>
        </w:rPr>
      </w:pPr>
      <w:r w:rsidRPr="0042527D">
        <w:rPr>
          <w:bCs w:val="0"/>
          <w:sz w:val="28"/>
          <w:szCs w:val="28"/>
        </w:rPr>
        <w:t>Hệ thống đảo Việt Nam</w:t>
      </w:r>
      <w:r w:rsidRPr="0042527D" w:rsidDel="00A25DEC">
        <w:rPr>
          <w:bCs w:val="0"/>
          <w:sz w:val="28"/>
          <w:szCs w:val="28"/>
          <w:lang w:val="pt-BR"/>
        </w:rPr>
        <w:t xml:space="preserve"> </w:t>
      </w:r>
      <w:r w:rsidRPr="0042527D">
        <w:rPr>
          <w:bCs w:val="0"/>
          <w:sz w:val="28"/>
          <w:szCs w:val="28"/>
          <w:lang w:val="pt-BR"/>
        </w:rPr>
        <w:t>c</w:t>
      </w:r>
      <w:r w:rsidRPr="0042527D">
        <w:rPr>
          <w:bCs w:val="0"/>
          <w:sz w:val="28"/>
          <w:szCs w:val="28"/>
        </w:rPr>
        <w:t>ó vai trò to lớn trong khai thác tài nguyên biển, bảo vệ môi trường biển, bảo vệ và phát triển các hệ sinh thái đặc trưng vùng biển. Hệ thống đảo có vị trí thuận lợi cho việc phát triển các ngành thủy sản do phân bố ở các ngư trường lớn như Bạch Long Vỹ, Lý Sơn, Trường Sa, Thổ Chu,</w:t>
      </w:r>
      <w:r w:rsidRPr="0042527D">
        <w:rPr>
          <w:bCs w:val="0"/>
          <w:sz w:val="28"/>
          <w:szCs w:val="28"/>
          <w:lang w:val="vi-VN"/>
        </w:rPr>
        <w:t xml:space="preserve"> v.v. </w:t>
      </w:r>
      <w:r w:rsidRPr="0042527D">
        <w:rPr>
          <w:bCs w:val="0"/>
          <w:sz w:val="28"/>
          <w:szCs w:val="28"/>
        </w:rPr>
        <w:t>có điều kiện để phát huy cả đánh bắt và nuôi trồng thủy sản cũng như để phát triển ngành giao thông - vận tải biển. Đặc biệt, ở hiện tại và tương lai, vai trò của các đảo ngày càng khẳng định sự phù hợp và được nâng cao trong phát triển ngành du lịch. Có thể kể đến các đảo như</w:t>
      </w:r>
      <w:r w:rsidRPr="0042527D">
        <w:rPr>
          <w:bCs w:val="0"/>
          <w:sz w:val="28"/>
          <w:szCs w:val="28"/>
          <w:lang w:val="vi-VN"/>
        </w:rPr>
        <w:t xml:space="preserve"> đảo</w:t>
      </w:r>
      <w:r w:rsidRPr="0042527D">
        <w:rPr>
          <w:bCs w:val="0"/>
          <w:sz w:val="28"/>
          <w:szCs w:val="28"/>
        </w:rPr>
        <w:t xml:space="preserve"> Cô Tô, Quan Lạn - Minh Châu, Cát Bà, Lý Sơn, Hòn Tre, Côn Đảo, Phú Quốc,</w:t>
      </w:r>
      <w:r w:rsidRPr="0042527D">
        <w:rPr>
          <w:bCs w:val="0"/>
          <w:sz w:val="28"/>
          <w:szCs w:val="28"/>
          <w:lang w:val="vi-VN"/>
        </w:rPr>
        <w:t xml:space="preserve"> v.v.,</w:t>
      </w:r>
      <w:r w:rsidRPr="0042527D">
        <w:rPr>
          <w:bCs w:val="0"/>
          <w:sz w:val="28"/>
          <w:szCs w:val="28"/>
        </w:rPr>
        <w:t xml:space="preserve"> trong đó có nhiều đảo trở thành trung tâm du lịch lớn. Bên cạnh đó, các đảo phân bố ở các trung tâm sinh thái biển, có điều kiện thuận lợi để thành lập các khu bảo tồn biển như khu bảo tồn biển Cát Bà, Bạch Long Vỹ, Cồn Cỏ, Cù Lao Chàm, Lý Sơn, vịnh Nha Trang, Núi Chúa, Hòn Cau, Côn Đảo, Phú Quốc,</w:t>
      </w:r>
      <w:r w:rsidRPr="0042527D">
        <w:rPr>
          <w:bCs w:val="0"/>
          <w:sz w:val="28"/>
          <w:szCs w:val="28"/>
          <w:lang w:val="vi-VN"/>
        </w:rPr>
        <w:t xml:space="preserve"> v.v.</w:t>
      </w:r>
    </w:p>
    <w:p w14:paraId="04A2AF44" w14:textId="77777777" w:rsidR="00823B18" w:rsidRPr="0042527D" w:rsidRDefault="00823B18" w:rsidP="00823B18">
      <w:pPr>
        <w:spacing w:before="60" w:line="240" w:lineRule="auto"/>
        <w:ind w:firstLine="567"/>
        <w:rPr>
          <w:bCs w:val="0"/>
          <w:sz w:val="28"/>
          <w:szCs w:val="28"/>
          <w:lang w:val="vi-VN"/>
        </w:rPr>
      </w:pPr>
      <w:r w:rsidRPr="0042527D">
        <w:rPr>
          <w:bCs w:val="0"/>
          <w:sz w:val="28"/>
          <w:szCs w:val="28"/>
        </w:rPr>
        <w:t>Do nằm ở vị trí cửa ngõ Quốc gia, các đảo còn phát huy thế mạnh phát triển mạnh mẽ ngành dịch vụ biển, đặc biệt là dịch vụ hậu cần nghề cá (đảo Cô Tô, Bạch Long Vỹ, Phú Quý,</w:t>
      </w:r>
      <w:r w:rsidRPr="0042527D">
        <w:rPr>
          <w:bCs w:val="0"/>
          <w:sz w:val="28"/>
          <w:szCs w:val="28"/>
          <w:lang w:val="vi-VN"/>
        </w:rPr>
        <w:t xml:space="preserve"> v.v.</w:t>
      </w:r>
      <w:r w:rsidRPr="0042527D">
        <w:rPr>
          <w:bCs w:val="0"/>
          <w:sz w:val="28"/>
          <w:szCs w:val="28"/>
        </w:rPr>
        <w:t>), dịch vụ khai thác dầu khí và các dịch vụ biển khác như giao thông, vận tải biển, cứu hộ, cứu nạn, thông tin liên lạc,</w:t>
      </w:r>
      <w:r w:rsidRPr="0042527D">
        <w:rPr>
          <w:bCs w:val="0"/>
          <w:sz w:val="28"/>
          <w:szCs w:val="28"/>
          <w:lang w:val="vi-VN"/>
        </w:rPr>
        <w:t xml:space="preserve"> v.v.</w:t>
      </w:r>
    </w:p>
    <w:p w14:paraId="702A815E" w14:textId="77777777" w:rsidR="00823B18" w:rsidRPr="0042527D" w:rsidRDefault="00823B18" w:rsidP="00823B18">
      <w:pPr>
        <w:spacing w:before="60" w:line="240" w:lineRule="auto"/>
        <w:ind w:firstLine="567"/>
        <w:rPr>
          <w:bCs w:val="0"/>
          <w:sz w:val="28"/>
          <w:szCs w:val="28"/>
          <w:lang w:val="vi-VN"/>
        </w:rPr>
      </w:pPr>
      <w:r w:rsidRPr="0042527D">
        <w:rPr>
          <w:bCs w:val="0"/>
          <w:sz w:val="28"/>
          <w:szCs w:val="28"/>
          <w:lang w:val="vi-VN"/>
        </w:rPr>
        <w:t>Hệ thống đảo Việt Nam đã tiếp nối và phát huy thế mạnh của vùng duyên hải để tiến ra biển khơi, góp phần thúc đẩy và tác động lẫn nhau trong phát triển kinh tế xã hội vùng ven biển và vùng biển, là cửa ngõ giao lưu văn hóa, kinh tế với nước ngoài.</w:t>
      </w:r>
    </w:p>
    <w:p w14:paraId="29B1DFCC" w14:textId="77777777" w:rsidR="00823B18" w:rsidRPr="00634DB1" w:rsidRDefault="00823B18" w:rsidP="00823B18">
      <w:pPr>
        <w:spacing w:line="240" w:lineRule="auto"/>
        <w:jc w:val="right"/>
        <w:rPr>
          <w:b/>
          <w:bCs w:val="0"/>
          <w:iCs/>
          <w:sz w:val="20"/>
          <w:szCs w:val="20"/>
        </w:rPr>
      </w:pPr>
      <w:r w:rsidRPr="00634DB1">
        <w:rPr>
          <w:b/>
          <w:bCs w:val="0"/>
          <w:iCs/>
          <w:sz w:val="20"/>
          <w:szCs w:val="20"/>
        </w:rPr>
        <w:t xml:space="preserve">NGUYỄN THU NHUNG, PHẠM HOÀNG HẢI </w:t>
      </w:r>
    </w:p>
    <w:p w14:paraId="27E35746" w14:textId="77777777" w:rsidR="00823B18" w:rsidRPr="0042527D" w:rsidRDefault="00823B18" w:rsidP="00823B18">
      <w:pPr>
        <w:spacing w:line="240" w:lineRule="auto"/>
        <w:ind w:firstLine="0"/>
        <w:rPr>
          <w:b/>
          <w:bCs w:val="0"/>
          <w:iCs/>
          <w:sz w:val="24"/>
          <w:szCs w:val="24"/>
        </w:rPr>
      </w:pPr>
      <w:r w:rsidRPr="0042527D">
        <w:rPr>
          <w:b/>
          <w:bCs w:val="0"/>
          <w:iCs/>
          <w:sz w:val="24"/>
          <w:szCs w:val="24"/>
        </w:rPr>
        <w:t>Tài liệu tham khảo:</w:t>
      </w:r>
    </w:p>
    <w:p w14:paraId="5797DAD1" w14:textId="77777777" w:rsidR="00823B18" w:rsidRPr="0042527D" w:rsidRDefault="00823B18" w:rsidP="00823B18">
      <w:pPr>
        <w:spacing w:line="240" w:lineRule="auto"/>
        <w:ind w:firstLine="567"/>
        <w:rPr>
          <w:bCs w:val="0"/>
          <w:sz w:val="24"/>
          <w:szCs w:val="24"/>
        </w:rPr>
      </w:pPr>
      <w:r w:rsidRPr="0042527D">
        <w:rPr>
          <w:bCs w:val="0"/>
          <w:sz w:val="24"/>
          <w:szCs w:val="24"/>
        </w:rPr>
        <w:t xml:space="preserve">1. Lê Đức An và các tác giả khác, </w:t>
      </w:r>
      <w:r w:rsidRPr="0042527D">
        <w:rPr>
          <w:bCs w:val="0"/>
          <w:i/>
          <w:iCs/>
          <w:sz w:val="24"/>
          <w:szCs w:val="24"/>
        </w:rPr>
        <w:t>Đánh giá điều kiện tự nhiên, tài nguyên thiên nhiên và kinh tế</w:t>
      </w:r>
      <w:r w:rsidRPr="0042527D">
        <w:rPr>
          <w:bCs w:val="0"/>
          <w:i/>
          <w:sz w:val="24"/>
          <w:szCs w:val="24"/>
        </w:rPr>
        <w:t xml:space="preserve"> - </w:t>
      </w:r>
      <w:r w:rsidRPr="0042527D">
        <w:rPr>
          <w:bCs w:val="0"/>
          <w:i/>
          <w:iCs/>
          <w:sz w:val="24"/>
          <w:szCs w:val="24"/>
        </w:rPr>
        <w:t>xã hội hệ thống các đảo ven bờ Việt Nam trong chiến lược phát triển kinh tế - xã hội biển</w:t>
      </w:r>
      <w:r w:rsidRPr="0042527D">
        <w:rPr>
          <w:bCs w:val="0"/>
          <w:sz w:val="24"/>
          <w:szCs w:val="24"/>
          <w:lang w:val="vi-VN"/>
        </w:rPr>
        <w:t>,</w:t>
      </w:r>
      <w:r w:rsidRPr="0042527D">
        <w:rPr>
          <w:bCs w:val="0"/>
          <w:sz w:val="24"/>
          <w:szCs w:val="24"/>
        </w:rPr>
        <w:t xml:space="preserve"> Báo cáo đề tài KT.03</w:t>
      </w:r>
      <w:r w:rsidRPr="0042527D">
        <w:rPr>
          <w:bCs w:val="0"/>
          <w:sz w:val="24"/>
          <w:szCs w:val="24"/>
          <w:lang w:val="vi-VN"/>
        </w:rPr>
        <w:t>.</w:t>
      </w:r>
      <w:r w:rsidRPr="0042527D">
        <w:rPr>
          <w:bCs w:val="0"/>
          <w:sz w:val="24"/>
          <w:szCs w:val="24"/>
        </w:rPr>
        <w:t>12, 1996.</w:t>
      </w:r>
    </w:p>
    <w:p w14:paraId="77B25B37" w14:textId="77777777" w:rsidR="00823B18" w:rsidRPr="0042527D" w:rsidRDefault="00823B18" w:rsidP="00823B18">
      <w:pPr>
        <w:spacing w:line="240" w:lineRule="auto"/>
        <w:ind w:firstLine="567"/>
        <w:rPr>
          <w:bCs w:val="0"/>
          <w:sz w:val="24"/>
          <w:szCs w:val="24"/>
        </w:rPr>
      </w:pPr>
      <w:r w:rsidRPr="0042527D">
        <w:rPr>
          <w:bCs w:val="0"/>
          <w:sz w:val="24"/>
          <w:szCs w:val="24"/>
        </w:rPr>
        <w:lastRenderedPageBreak/>
        <w:t xml:space="preserve">2. Lê Đức Tố và các tác giả khác, </w:t>
      </w:r>
      <w:r w:rsidRPr="0042527D">
        <w:rPr>
          <w:bCs w:val="0"/>
          <w:i/>
          <w:iCs/>
          <w:sz w:val="24"/>
          <w:szCs w:val="24"/>
        </w:rPr>
        <w:t>Luận chứng khoa học về mô hình phát triển kinh tế - sinh thái</w:t>
      </w:r>
      <w:r w:rsidRPr="0042527D">
        <w:rPr>
          <w:bCs w:val="0"/>
          <w:i/>
          <w:sz w:val="24"/>
          <w:szCs w:val="24"/>
        </w:rPr>
        <w:t xml:space="preserve"> </w:t>
      </w:r>
      <w:r w:rsidRPr="0042527D">
        <w:rPr>
          <w:bCs w:val="0"/>
          <w:i/>
          <w:iCs/>
          <w:sz w:val="24"/>
          <w:szCs w:val="24"/>
        </w:rPr>
        <w:t>trên một số đảo, cụm đảo lựa chọn thuộc vùng biển Việt Nam</w:t>
      </w:r>
      <w:r w:rsidRPr="0042527D">
        <w:rPr>
          <w:bCs w:val="0"/>
          <w:iCs/>
          <w:sz w:val="24"/>
          <w:szCs w:val="24"/>
          <w:lang w:val="vi-VN"/>
        </w:rPr>
        <w:t>,</w:t>
      </w:r>
      <w:r w:rsidRPr="0042527D">
        <w:rPr>
          <w:bCs w:val="0"/>
          <w:iCs/>
          <w:sz w:val="24"/>
          <w:szCs w:val="24"/>
        </w:rPr>
        <w:t xml:space="preserve"> </w:t>
      </w:r>
      <w:r w:rsidRPr="0042527D">
        <w:rPr>
          <w:bCs w:val="0"/>
          <w:sz w:val="24"/>
          <w:szCs w:val="24"/>
        </w:rPr>
        <w:t>Đề tài cấp nhà nước KC.09.12</w:t>
      </w:r>
      <w:r w:rsidRPr="0042527D">
        <w:rPr>
          <w:bCs w:val="0"/>
          <w:sz w:val="24"/>
          <w:szCs w:val="24"/>
          <w:lang w:val="vi-VN"/>
        </w:rPr>
        <w:t>,</w:t>
      </w:r>
      <w:r w:rsidRPr="0042527D">
        <w:rPr>
          <w:bCs w:val="0"/>
          <w:sz w:val="24"/>
          <w:szCs w:val="24"/>
        </w:rPr>
        <w:t xml:space="preserve"> Lưu trữ tại Trường Đại học Khoa học Tự nhiên, Hà Nội, 2005.</w:t>
      </w:r>
    </w:p>
    <w:p w14:paraId="10623E46" w14:textId="77777777" w:rsidR="00823B18" w:rsidRPr="0042527D" w:rsidRDefault="00823B18" w:rsidP="00823B18">
      <w:pPr>
        <w:spacing w:line="240" w:lineRule="auto"/>
        <w:ind w:firstLine="567"/>
        <w:rPr>
          <w:bCs w:val="0"/>
          <w:sz w:val="24"/>
          <w:szCs w:val="24"/>
        </w:rPr>
      </w:pPr>
      <w:r w:rsidRPr="0042527D">
        <w:rPr>
          <w:bCs w:val="0"/>
          <w:sz w:val="24"/>
          <w:szCs w:val="24"/>
        </w:rPr>
        <w:t xml:space="preserve">3. Nguyễn Chu Hồi, </w:t>
      </w:r>
      <w:r w:rsidRPr="0042527D">
        <w:rPr>
          <w:bCs w:val="0"/>
          <w:i/>
          <w:sz w:val="24"/>
          <w:szCs w:val="24"/>
        </w:rPr>
        <w:t>Cơ sở Tài nguyên và Môi trường biển</w:t>
      </w:r>
      <w:r w:rsidRPr="0042527D">
        <w:rPr>
          <w:bCs w:val="0"/>
          <w:sz w:val="24"/>
          <w:szCs w:val="24"/>
          <w:lang w:val="vi-VN"/>
        </w:rPr>
        <w:t>,</w:t>
      </w:r>
      <w:r w:rsidRPr="0042527D">
        <w:rPr>
          <w:bCs w:val="0"/>
          <w:sz w:val="24"/>
          <w:szCs w:val="24"/>
        </w:rPr>
        <w:t xml:space="preserve"> N</w:t>
      </w:r>
      <w:r w:rsidRPr="0042527D">
        <w:rPr>
          <w:bCs w:val="0"/>
          <w:sz w:val="24"/>
          <w:szCs w:val="24"/>
          <w:lang w:val="vi-VN"/>
        </w:rPr>
        <w:t>xb.</w:t>
      </w:r>
      <w:r w:rsidRPr="0042527D">
        <w:rPr>
          <w:bCs w:val="0"/>
          <w:sz w:val="24"/>
          <w:szCs w:val="24"/>
        </w:rPr>
        <w:t xml:space="preserve"> Đại học Quốc gia Hà Nội, 2005.</w:t>
      </w:r>
    </w:p>
    <w:p w14:paraId="23FBCF7C" w14:textId="77777777" w:rsidR="00823B18" w:rsidRPr="0042527D" w:rsidRDefault="00823B18" w:rsidP="00823B18">
      <w:pPr>
        <w:spacing w:line="240" w:lineRule="auto"/>
        <w:ind w:firstLine="567"/>
        <w:rPr>
          <w:bCs w:val="0"/>
          <w:sz w:val="24"/>
          <w:szCs w:val="24"/>
        </w:rPr>
      </w:pPr>
      <w:r w:rsidRPr="0042527D">
        <w:rPr>
          <w:bCs w:val="0"/>
          <w:sz w:val="24"/>
          <w:szCs w:val="24"/>
        </w:rPr>
        <w:t xml:space="preserve">4. Trần Đức Thạnh, Trần Đình Lân, Nguyễn Hữu Cử, </w:t>
      </w:r>
      <w:r w:rsidRPr="0042527D">
        <w:rPr>
          <w:bCs w:val="0"/>
          <w:i/>
          <w:iCs/>
          <w:sz w:val="24"/>
          <w:szCs w:val="24"/>
        </w:rPr>
        <w:t>Tài nguyên vị thế biển Việt Nam: Định dạng, tiềm năng và định hướng phát huy giá trị</w:t>
      </w:r>
      <w:r w:rsidRPr="0042527D">
        <w:rPr>
          <w:bCs w:val="0"/>
          <w:iCs/>
          <w:sz w:val="24"/>
          <w:szCs w:val="24"/>
          <w:lang w:val="vi-VN"/>
        </w:rPr>
        <w:t xml:space="preserve">, </w:t>
      </w:r>
      <w:r w:rsidRPr="0042527D">
        <w:rPr>
          <w:bCs w:val="0"/>
          <w:sz w:val="24"/>
          <w:szCs w:val="24"/>
        </w:rPr>
        <w:t>Khoa học và Công nghệ biển</w:t>
      </w:r>
      <w:r w:rsidRPr="0042527D">
        <w:rPr>
          <w:bCs w:val="0"/>
          <w:sz w:val="24"/>
          <w:szCs w:val="24"/>
          <w:lang w:val="vi-VN"/>
        </w:rPr>
        <w:t>,</w:t>
      </w:r>
      <w:r w:rsidRPr="0042527D">
        <w:rPr>
          <w:bCs w:val="0"/>
          <w:sz w:val="24"/>
          <w:szCs w:val="24"/>
        </w:rPr>
        <w:t xml:space="preserve"> Kỷ yếu Hội thảo Quốc tế Việt Nam học lần thứ 3, 2008</w:t>
      </w:r>
      <w:r>
        <w:rPr>
          <w:bCs w:val="0"/>
          <w:sz w:val="24"/>
          <w:szCs w:val="24"/>
        </w:rPr>
        <w:t>.</w:t>
      </w:r>
    </w:p>
    <w:p w14:paraId="0E53898A" w14:textId="77777777" w:rsidR="00823B18" w:rsidRPr="0042527D" w:rsidRDefault="00823B18" w:rsidP="00823B18">
      <w:pPr>
        <w:spacing w:line="240" w:lineRule="auto"/>
        <w:ind w:firstLine="567"/>
        <w:rPr>
          <w:bCs w:val="0"/>
          <w:sz w:val="24"/>
          <w:szCs w:val="24"/>
          <w:lang w:val="vi-VN"/>
        </w:rPr>
      </w:pPr>
      <w:r w:rsidRPr="0042527D">
        <w:rPr>
          <w:bCs w:val="0"/>
          <w:sz w:val="24"/>
          <w:szCs w:val="24"/>
        </w:rPr>
        <w:t xml:space="preserve">5. Lê Đức An, </w:t>
      </w:r>
      <w:r w:rsidRPr="0042527D">
        <w:rPr>
          <w:bCs w:val="0"/>
          <w:i/>
          <w:sz w:val="24"/>
          <w:szCs w:val="24"/>
        </w:rPr>
        <w:t>Hệ thống đảo ven bờ Việt Nam, tài nguyên và phát triển</w:t>
      </w:r>
      <w:r w:rsidRPr="0042527D">
        <w:rPr>
          <w:bCs w:val="0"/>
          <w:sz w:val="24"/>
          <w:szCs w:val="24"/>
          <w:lang w:val="vi-VN"/>
        </w:rPr>
        <w:t>,</w:t>
      </w:r>
      <w:r w:rsidRPr="0042527D">
        <w:rPr>
          <w:bCs w:val="0"/>
          <w:sz w:val="24"/>
          <w:szCs w:val="24"/>
        </w:rPr>
        <w:t xml:space="preserve"> N</w:t>
      </w:r>
      <w:r w:rsidRPr="0042527D">
        <w:rPr>
          <w:bCs w:val="0"/>
          <w:sz w:val="24"/>
          <w:szCs w:val="24"/>
          <w:lang w:val="vi-VN"/>
        </w:rPr>
        <w:t>xb.</w:t>
      </w:r>
      <w:r w:rsidRPr="0042527D">
        <w:rPr>
          <w:bCs w:val="0"/>
          <w:sz w:val="24"/>
          <w:szCs w:val="24"/>
        </w:rPr>
        <w:t xml:space="preserve"> Khoa học Tự nhiên và Công nghệ, Hà Nội, 2008</w:t>
      </w:r>
      <w:r w:rsidRPr="0042527D">
        <w:rPr>
          <w:bCs w:val="0"/>
          <w:sz w:val="24"/>
          <w:szCs w:val="24"/>
          <w:lang w:val="vi-VN"/>
        </w:rPr>
        <w:t>.</w:t>
      </w:r>
    </w:p>
    <w:p w14:paraId="539FF30D"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18"/>
    <w:rsid w:val="000D735A"/>
    <w:rsid w:val="002F6C45"/>
    <w:rsid w:val="00503FBC"/>
    <w:rsid w:val="006A7B17"/>
    <w:rsid w:val="006C1BD9"/>
    <w:rsid w:val="007252EE"/>
    <w:rsid w:val="00823B18"/>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D7D9"/>
  <w15:chartTrackingRefBased/>
  <w15:docId w15:val="{4CFEADF7-F7D0-444D-B96E-AD390E9F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18"/>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823B18"/>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B1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59"/>
    <w:rsid w:val="00823B18"/>
    <w:pPr>
      <w:spacing w:after="0" w:line="240" w:lineRule="auto"/>
      <w:ind w:firstLine="360"/>
      <w:jc w:val="both"/>
    </w:pPr>
    <w:rPr>
      <w:rFonts w:ascii="Times New Roman" w:hAnsi="Times New Roman" w:cs="Times New Roman"/>
      <w:bCs/>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2025-12-08T06:37:00Z</dcterms:created>
  <dcterms:modified xsi:type="dcterms:W3CDTF">2025-12-13T06:19:00Z</dcterms:modified>
</cp:coreProperties>
</file>